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B993A" w14:textId="21ABD336" w:rsidR="008616A1" w:rsidRPr="002644FC" w:rsidRDefault="00535440">
      <w:pPr>
        <w:pBdr>
          <w:top w:val="nil"/>
          <w:left w:val="nil"/>
          <w:bottom w:val="nil"/>
          <w:right w:val="nil"/>
          <w:between w:val="nil"/>
        </w:pBdr>
        <w:spacing w:line="240" w:lineRule="auto"/>
        <w:ind w:left="0" w:hanging="2"/>
        <w:jc w:val="right"/>
        <w:rPr>
          <w:rFonts w:ascii="Times New Roman" w:hAnsi="Times New Roman" w:cs="Times New Roman"/>
          <w:color w:val="000000"/>
          <w:sz w:val="19"/>
          <w:szCs w:val="19"/>
        </w:rPr>
      </w:pPr>
      <w:r w:rsidRPr="002644FC">
        <w:rPr>
          <w:rFonts w:ascii="Times New Roman" w:hAnsi="Times New Roman" w:cs="Times New Roman"/>
          <w:color w:val="000000"/>
          <w:sz w:val="19"/>
          <w:szCs w:val="19"/>
        </w:rPr>
        <w:t xml:space="preserve">Stan na dzień sporządzenia prospektu informacyjnego: </w:t>
      </w:r>
      <w:r w:rsidR="00D157D8">
        <w:rPr>
          <w:rFonts w:ascii="Times New Roman" w:hAnsi="Times New Roman" w:cs="Times New Roman"/>
          <w:sz w:val="19"/>
          <w:szCs w:val="19"/>
        </w:rPr>
        <w:t>1</w:t>
      </w:r>
      <w:r w:rsidR="0048509C">
        <w:rPr>
          <w:rFonts w:ascii="Times New Roman" w:hAnsi="Times New Roman" w:cs="Times New Roman"/>
          <w:sz w:val="19"/>
          <w:szCs w:val="19"/>
        </w:rPr>
        <w:t>.</w:t>
      </w:r>
      <w:r w:rsidR="00D157D8">
        <w:rPr>
          <w:rFonts w:ascii="Times New Roman" w:hAnsi="Times New Roman" w:cs="Times New Roman"/>
          <w:sz w:val="19"/>
          <w:szCs w:val="19"/>
        </w:rPr>
        <w:t>11</w:t>
      </w:r>
      <w:r w:rsidR="00403D88">
        <w:rPr>
          <w:rFonts w:ascii="Times New Roman" w:hAnsi="Times New Roman" w:cs="Times New Roman"/>
          <w:sz w:val="19"/>
          <w:szCs w:val="19"/>
        </w:rPr>
        <w:t>.202</w:t>
      </w:r>
      <w:r w:rsidR="00D157D8">
        <w:rPr>
          <w:rFonts w:ascii="Times New Roman" w:hAnsi="Times New Roman" w:cs="Times New Roman"/>
          <w:sz w:val="19"/>
          <w:szCs w:val="19"/>
        </w:rPr>
        <w:t>5</w:t>
      </w:r>
      <w:r w:rsidRPr="002644FC">
        <w:rPr>
          <w:rFonts w:ascii="Times New Roman" w:hAnsi="Times New Roman" w:cs="Times New Roman"/>
          <w:color w:val="000000"/>
          <w:sz w:val="19"/>
          <w:szCs w:val="19"/>
        </w:rPr>
        <w:t xml:space="preserve"> r.</w:t>
      </w:r>
    </w:p>
    <w:p w14:paraId="77222C45" w14:textId="77777777" w:rsidR="008616A1" w:rsidRPr="002644FC" w:rsidRDefault="008616A1">
      <w:pPr>
        <w:pBdr>
          <w:top w:val="nil"/>
          <w:left w:val="nil"/>
          <w:bottom w:val="nil"/>
          <w:right w:val="nil"/>
          <w:between w:val="nil"/>
        </w:pBdr>
        <w:spacing w:line="240" w:lineRule="auto"/>
        <w:ind w:left="0" w:hanging="2"/>
        <w:jc w:val="both"/>
        <w:rPr>
          <w:rFonts w:ascii="Times New Roman" w:hAnsi="Times New Roman" w:cs="Times New Roman"/>
          <w:color w:val="000000"/>
          <w:sz w:val="18"/>
          <w:szCs w:val="18"/>
        </w:rPr>
      </w:pPr>
    </w:p>
    <w:p w14:paraId="750949FA" w14:textId="77777777" w:rsidR="008616A1" w:rsidRPr="002644FC" w:rsidRDefault="00535440">
      <w:pPr>
        <w:pBdr>
          <w:top w:val="nil"/>
          <w:left w:val="nil"/>
          <w:bottom w:val="nil"/>
          <w:right w:val="nil"/>
          <w:between w:val="nil"/>
        </w:pBdr>
        <w:spacing w:line="240" w:lineRule="auto"/>
        <w:ind w:left="1" w:hanging="3"/>
        <w:jc w:val="center"/>
        <w:rPr>
          <w:rFonts w:ascii="Times New Roman" w:hAnsi="Times New Roman" w:cs="Times New Roman"/>
          <w:b/>
          <w:color w:val="000000"/>
          <w:sz w:val="26"/>
          <w:szCs w:val="26"/>
        </w:rPr>
      </w:pPr>
      <w:r w:rsidRPr="002644FC">
        <w:rPr>
          <w:rFonts w:ascii="Times New Roman" w:hAnsi="Times New Roman" w:cs="Times New Roman"/>
          <w:b/>
          <w:color w:val="000000"/>
          <w:sz w:val="26"/>
          <w:szCs w:val="26"/>
        </w:rPr>
        <w:t>PROSPEKT INFORMACYJNY</w:t>
      </w:r>
    </w:p>
    <w:p w14:paraId="0067DFDB" w14:textId="2236B74B" w:rsidR="008616A1" w:rsidRPr="00403D88" w:rsidRDefault="00403D88">
      <w:pPr>
        <w:spacing w:before="240" w:after="240"/>
        <w:ind w:left="0" w:hanging="2"/>
        <w:jc w:val="center"/>
        <w:rPr>
          <w:rFonts w:ascii="Times New Roman" w:hAnsi="Times New Roman" w:cs="Times New Roman"/>
          <w:b/>
          <w:i/>
          <w:iCs/>
        </w:rPr>
      </w:pPr>
      <w:r w:rsidRPr="00403D88">
        <w:rPr>
          <w:rFonts w:ascii="Times New Roman" w:hAnsi="Times New Roman" w:cs="Times New Roman"/>
          <w:b/>
          <w:i/>
          <w:iCs/>
        </w:rPr>
        <w:t>Osiedle „</w:t>
      </w:r>
      <w:r w:rsidR="00D157D8">
        <w:rPr>
          <w:rFonts w:ascii="Times New Roman" w:hAnsi="Times New Roman" w:cs="Times New Roman"/>
          <w:b/>
          <w:i/>
          <w:iCs/>
        </w:rPr>
        <w:t>Krakowska</w:t>
      </w:r>
      <w:r w:rsidR="0048509C">
        <w:rPr>
          <w:rFonts w:ascii="Times New Roman" w:hAnsi="Times New Roman" w:cs="Times New Roman"/>
          <w:b/>
          <w:i/>
          <w:iCs/>
        </w:rPr>
        <w:t xml:space="preserve"> Przystań</w:t>
      </w:r>
      <w:r w:rsidRPr="00403D88">
        <w:rPr>
          <w:rFonts w:ascii="Times New Roman" w:hAnsi="Times New Roman" w:cs="Times New Roman"/>
          <w:b/>
          <w:i/>
          <w:iCs/>
        </w:rPr>
        <w:t xml:space="preserve">” </w:t>
      </w:r>
      <w:r w:rsidR="00535440" w:rsidRPr="00403D88">
        <w:rPr>
          <w:rFonts w:ascii="Times New Roman" w:hAnsi="Times New Roman" w:cs="Times New Roman"/>
          <w:b/>
          <w:i/>
          <w:iCs/>
        </w:rPr>
        <w:t xml:space="preserve">(budowa </w:t>
      </w:r>
      <w:r w:rsidR="00D157D8">
        <w:rPr>
          <w:rFonts w:ascii="Times New Roman" w:hAnsi="Times New Roman" w:cs="Times New Roman"/>
          <w:b/>
          <w:i/>
          <w:iCs/>
        </w:rPr>
        <w:t>trzech</w:t>
      </w:r>
      <w:r w:rsidR="00535440" w:rsidRPr="00403D88">
        <w:rPr>
          <w:rFonts w:ascii="Times New Roman" w:hAnsi="Times New Roman" w:cs="Times New Roman"/>
          <w:b/>
          <w:i/>
          <w:iCs/>
        </w:rPr>
        <w:t xml:space="preserve"> budynków mieszkalnych jednorodzinnych dwulokalowych)</w:t>
      </w:r>
    </w:p>
    <w:p w14:paraId="2C03748E" w14:textId="77777777" w:rsidR="008616A1" w:rsidRPr="002644FC" w:rsidRDefault="008616A1">
      <w:pPr>
        <w:spacing w:before="240" w:after="240"/>
        <w:ind w:left="0" w:hanging="2"/>
        <w:jc w:val="center"/>
        <w:rPr>
          <w:rFonts w:ascii="Times New Roman" w:hAnsi="Times New Roman" w:cs="Times New Roman"/>
          <w:b/>
          <w:sz w:val="22"/>
          <w:szCs w:val="22"/>
        </w:rPr>
      </w:pPr>
    </w:p>
    <w:p w14:paraId="1B9B3492" w14:textId="77777777" w:rsidR="008616A1" w:rsidRPr="002644FC" w:rsidRDefault="00535440">
      <w:pPr>
        <w:pBdr>
          <w:top w:val="nil"/>
          <w:left w:val="nil"/>
          <w:bottom w:val="nil"/>
          <w:right w:val="nil"/>
          <w:between w:val="nil"/>
        </w:pBdr>
        <w:spacing w:before="240" w:line="240" w:lineRule="auto"/>
        <w:ind w:left="0" w:hanging="2"/>
        <w:jc w:val="both"/>
        <w:rPr>
          <w:rFonts w:ascii="Times New Roman" w:hAnsi="Times New Roman" w:cs="Times New Roman"/>
          <w:color w:val="000000"/>
          <w:sz w:val="22"/>
          <w:szCs w:val="22"/>
        </w:rPr>
      </w:pPr>
      <w:r w:rsidRPr="002644FC">
        <w:rPr>
          <w:rFonts w:ascii="Times New Roman" w:hAnsi="Times New Roman" w:cs="Times New Roman"/>
          <w:b/>
          <w:color w:val="000000"/>
          <w:sz w:val="22"/>
          <w:szCs w:val="22"/>
        </w:rPr>
        <w:t>CZĘŚĆ OGÓLNA</w:t>
      </w:r>
    </w:p>
    <w:p w14:paraId="2C3C83C1" w14:textId="77777777" w:rsidR="008616A1" w:rsidRPr="002644FC" w:rsidRDefault="00535440">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2644FC">
        <w:rPr>
          <w:rFonts w:ascii="Times New Roman" w:hAnsi="Times New Roman" w:cs="Times New Roman"/>
          <w:b/>
          <w:color w:val="000000"/>
          <w:sz w:val="22"/>
          <w:szCs w:val="22"/>
        </w:rPr>
        <w:t>I. DANE IDENTYFIKACYJNE I KONTAKTOWE DOTYCZĄCE DEWELOPERA</w:t>
      </w:r>
    </w:p>
    <w:tbl>
      <w:tblPr>
        <w:tblStyle w:val="3"/>
        <w:tblW w:w="10490" w:type="dxa"/>
        <w:tblInd w:w="0" w:type="dxa"/>
        <w:tblLayout w:type="fixed"/>
        <w:tblLook w:val="0000" w:firstRow="0" w:lastRow="0" w:firstColumn="0" w:lastColumn="0" w:noHBand="0" w:noVBand="0"/>
      </w:tblPr>
      <w:tblGrid>
        <w:gridCol w:w="4075"/>
        <w:gridCol w:w="5990"/>
        <w:gridCol w:w="425"/>
      </w:tblGrid>
      <w:tr w:rsidR="008616A1" w:rsidRPr="002644FC" w14:paraId="5206AC1D" w14:textId="77777777">
        <w:tc>
          <w:tcPr>
            <w:tcW w:w="10490" w:type="dxa"/>
            <w:gridSpan w:val="3"/>
            <w:tcBorders>
              <w:top w:val="single" w:sz="6" w:space="0" w:color="000000"/>
              <w:left w:val="single" w:sz="6" w:space="0" w:color="000000"/>
              <w:bottom w:val="single" w:sz="6" w:space="0" w:color="000000"/>
              <w:right w:val="single" w:sz="6" w:space="0" w:color="000000"/>
            </w:tcBorders>
          </w:tcPr>
          <w:p w14:paraId="28975E3A" w14:textId="77777777" w:rsidR="008616A1" w:rsidRPr="002644FC" w:rsidRDefault="00535440">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DANE DEWELOPERA</w:t>
            </w:r>
          </w:p>
        </w:tc>
      </w:tr>
      <w:tr w:rsidR="008616A1" w:rsidRPr="002644FC" w14:paraId="0A62A44F" w14:textId="77777777">
        <w:trPr>
          <w:trHeight w:val="270"/>
        </w:trPr>
        <w:tc>
          <w:tcPr>
            <w:tcW w:w="4075" w:type="dxa"/>
            <w:tcBorders>
              <w:top w:val="single" w:sz="6" w:space="0" w:color="000000"/>
              <w:left w:val="single" w:sz="6" w:space="0" w:color="000000"/>
              <w:bottom w:val="nil"/>
              <w:right w:val="single" w:sz="6" w:space="0" w:color="000000"/>
            </w:tcBorders>
          </w:tcPr>
          <w:p w14:paraId="6505B497" w14:textId="77777777" w:rsidR="008616A1" w:rsidRPr="002644FC"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Deweloper</w:t>
            </w:r>
          </w:p>
        </w:tc>
        <w:tc>
          <w:tcPr>
            <w:tcW w:w="6415" w:type="dxa"/>
            <w:gridSpan w:val="2"/>
            <w:tcBorders>
              <w:top w:val="single" w:sz="6" w:space="0" w:color="000000"/>
              <w:left w:val="single" w:sz="6" w:space="0" w:color="000000"/>
              <w:bottom w:val="single" w:sz="6" w:space="0" w:color="000000"/>
              <w:right w:val="single" w:sz="6" w:space="0" w:color="000000"/>
            </w:tcBorders>
          </w:tcPr>
          <w:p w14:paraId="26EDFFD1" w14:textId="77777777" w:rsidR="008616A1" w:rsidRPr="002644FC" w:rsidRDefault="00535440">
            <w:pPr>
              <w:spacing w:line="276" w:lineRule="auto"/>
              <w:ind w:left="0" w:hanging="2"/>
              <w:rPr>
                <w:rFonts w:ascii="Times New Roman" w:hAnsi="Times New Roman" w:cs="Times New Roman"/>
                <w:lang w:val="nl-NL"/>
              </w:rPr>
            </w:pPr>
            <w:r w:rsidRPr="002644FC">
              <w:rPr>
                <w:rFonts w:ascii="Times New Roman" w:hAnsi="Times New Roman" w:cs="Times New Roman"/>
                <w:lang w:val="nl-NL"/>
              </w:rPr>
              <w:t>ANGELHOME sp. z o.o.</w:t>
            </w:r>
          </w:p>
          <w:p w14:paraId="137BAB2D" w14:textId="77777777" w:rsidR="008616A1" w:rsidRPr="002644FC"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rPr>
              <w:t xml:space="preserve">Mirosław Kaźmierowski </w:t>
            </w:r>
          </w:p>
        </w:tc>
      </w:tr>
      <w:tr w:rsidR="008616A1" w:rsidRPr="002644FC" w14:paraId="673CF004" w14:textId="77777777">
        <w:trPr>
          <w:trHeight w:val="300"/>
        </w:trPr>
        <w:tc>
          <w:tcPr>
            <w:tcW w:w="4075" w:type="dxa"/>
            <w:tcBorders>
              <w:top w:val="single" w:sz="6" w:space="0" w:color="000000"/>
              <w:left w:val="single" w:sz="6" w:space="0" w:color="000000"/>
              <w:right w:val="single" w:sz="6" w:space="0" w:color="000000"/>
            </w:tcBorders>
          </w:tcPr>
          <w:p w14:paraId="05461EB4" w14:textId="77777777" w:rsidR="008616A1" w:rsidRPr="002644FC"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Adres</w:t>
            </w:r>
          </w:p>
        </w:tc>
        <w:tc>
          <w:tcPr>
            <w:tcW w:w="6415" w:type="dxa"/>
            <w:gridSpan w:val="2"/>
            <w:tcBorders>
              <w:top w:val="single" w:sz="6" w:space="0" w:color="000000"/>
              <w:left w:val="single" w:sz="6" w:space="0" w:color="000000"/>
              <w:right w:val="single" w:sz="6" w:space="0" w:color="000000"/>
            </w:tcBorders>
          </w:tcPr>
          <w:p w14:paraId="6E14951D" w14:textId="77777777" w:rsidR="008616A1" w:rsidRPr="002644FC" w:rsidRDefault="008616A1">
            <w:pPr>
              <w:pBdr>
                <w:top w:val="nil"/>
                <w:left w:val="nil"/>
                <w:bottom w:val="nil"/>
                <w:right w:val="nil"/>
                <w:between w:val="nil"/>
              </w:pBdr>
              <w:spacing w:line="240" w:lineRule="auto"/>
              <w:ind w:left="0" w:hanging="2"/>
              <w:rPr>
                <w:rFonts w:ascii="Times New Roman" w:hAnsi="Times New Roman" w:cs="Times New Roman"/>
              </w:rPr>
            </w:pPr>
          </w:p>
          <w:p w14:paraId="26A95C71" w14:textId="0974C2AF" w:rsidR="008616A1" w:rsidRPr="002644FC" w:rsidRDefault="00535440">
            <w:pPr>
              <w:pBdr>
                <w:top w:val="nil"/>
                <w:left w:val="nil"/>
                <w:bottom w:val="nil"/>
                <w:right w:val="nil"/>
                <w:between w:val="nil"/>
              </w:pBdr>
              <w:spacing w:line="240" w:lineRule="auto"/>
              <w:ind w:left="0" w:hanging="2"/>
              <w:rPr>
                <w:rFonts w:ascii="Times New Roman" w:hAnsi="Times New Roman" w:cs="Times New Roman"/>
              </w:rPr>
            </w:pPr>
            <w:r w:rsidRPr="002644FC">
              <w:rPr>
                <w:rFonts w:ascii="Times New Roman" w:hAnsi="Times New Roman" w:cs="Times New Roman"/>
              </w:rPr>
              <w:t xml:space="preserve">32-089 Wielka Wieś, </w:t>
            </w:r>
            <w:r w:rsidR="00F76808" w:rsidRPr="002644FC">
              <w:rPr>
                <w:rFonts w:ascii="Times New Roman" w:hAnsi="Times New Roman" w:cs="Times New Roman"/>
              </w:rPr>
              <w:t>ul. Słoneczna</w:t>
            </w:r>
            <w:r w:rsidRPr="002644FC">
              <w:rPr>
                <w:rFonts w:ascii="Times New Roman" w:hAnsi="Times New Roman" w:cs="Times New Roman"/>
              </w:rPr>
              <w:t xml:space="preserve"> 22,</w:t>
            </w:r>
          </w:p>
          <w:p w14:paraId="4A4C2BE6" w14:textId="77777777" w:rsidR="008616A1" w:rsidRPr="002644FC" w:rsidRDefault="00535440">
            <w:pPr>
              <w:spacing w:line="276" w:lineRule="auto"/>
              <w:ind w:left="0" w:hanging="2"/>
              <w:rPr>
                <w:rFonts w:ascii="Times New Roman" w:hAnsi="Times New Roman" w:cs="Times New Roman"/>
                <w:color w:val="000000"/>
              </w:rPr>
            </w:pPr>
            <w:r w:rsidRPr="002644FC">
              <w:rPr>
                <w:rFonts w:ascii="Times New Roman" w:hAnsi="Times New Roman" w:cs="Times New Roman"/>
              </w:rPr>
              <w:t>Gmina Wielka Wieś, powiat krakowski</w:t>
            </w:r>
          </w:p>
        </w:tc>
      </w:tr>
      <w:tr w:rsidR="008616A1" w:rsidRPr="002644FC" w14:paraId="50F75FFA" w14:textId="77777777">
        <w:tc>
          <w:tcPr>
            <w:tcW w:w="4075" w:type="dxa"/>
            <w:tcBorders>
              <w:top w:val="single" w:sz="6" w:space="0" w:color="000000"/>
              <w:left w:val="single" w:sz="6" w:space="0" w:color="000000"/>
              <w:bottom w:val="single" w:sz="6" w:space="0" w:color="000000"/>
              <w:right w:val="single" w:sz="6" w:space="0" w:color="000000"/>
            </w:tcBorders>
          </w:tcPr>
          <w:p w14:paraId="27D0C503" w14:textId="77777777" w:rsidR="008616A1" w:rsidRPr="002644FC"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Numer NIP i REGON</w:t>
            </w:r>
          </w:p>
        </w:tc>
        <w:tc>
          <w:tcPr>
            <w:tcW w:w="5990" w:type="dxa"/>
            <w:tcBorders>
              <w:top w:val="single" w:sz="6" w:space="0" w:color="000000"/>
              <w:left w:val="single" w:sz="6" w:space="0" w:color="000000"/>
              <w:bottom w:val="single" w:sz="6" w:space="0" w:color="000000"/>
            </w:tcBorders>
          </w:tcPr>
          <w:p w14:paraId="0F22CBB9" w14:textId="77777777" w:rsidR="008616A1" w:rsidRPr="002644FC" w:rsidRDefault="00535440">
            <w:pPr>
              <w:spacing w:line="276" w:lineRule="auto"/>
              <w:ind w:left="0" w:hanging="2"/>
              <w:rPr>
                <w:rFonts w:ascii="Times New Roman" w:hAnsi="Times New Roman" w:cs="Times New Roman"/>
                <w:highlight w:val="white"/>
              </w:rPr>
            </w:pPr>
            <w:r w:rsidRPr="002644FC">
              <w:rPr>
                <w:rFonts w:ascii="Times New Roman" w:hAnsi="Times New Roman" w:cs="Times New Roman"/>
              </w:rPr>
              <w:t xml:space="preserve">(NIP): </w:t>
            </w:r>
            <w:r w:rsidRPr="002644FC">
              <w:rPr>
                <w:rFonts w:ascii="Times New Roman" w:hAnsi="Times New Roman" w:cs="Times New Roman"/>
                <w:highlight w:val="white"/>
              </w:rPr>
              <w:t>5130286026</w:t>
            </w:r>
          </w:p>
          <w:p w14:paraId="44EE448F" w14:textId="77777777" w:rsidR="008616A1" w:rsidRPr="002644FC" w:rsidRDefault="00535440">
            <w:pPr>
              <w:pBdr>
                <w:top w:val="nil"/>
                <w:left w:val="nil"/>
                <w:bottom w:val="nil"/>
                <w:right w:val="nil"/>
                <w:between w:val="nil"/>
              </w:pBdr>
              <w:spacing w:line="240" w:lineRule="auto"/>
              <w:ind w:left="0" w:hanging="2"/>
              <w:rPr>
                <w:rFonts w:ascii="Times New Roman" w:hAnsi="Times New Roman" w:cs="Times New Roman"/>
              </w:rPr>
            </w:pPr>
            <w:r w:rsidRPr="002644FC">
              <w:rPr>
                <w:rFonts w:ascii="Times New Roman" w:hAnsi="Times New Roman" w:cs="Times New Roman"/>
              </w:rPr>
              <w:t>(REGON): 525349236</w:t>
            </w:r>
          </w:p>
        </w:tc>
        <w:tc>
          <w:tcPr>
            <w:tcW w:w="425" w:type="dxa"/>
            <w:tcBorders>
              <w:top w:val="single" w:sz="6" w:space="0" w:color="000000"/>
              <w:bottom w:val="single" w:sz="6" w:space="0" w:color="000000"/>
              <w:right w:val="single" w:sz="6" w:space="0" w:color="000000"/>
            </w:tcBorders>
          </w:tcPr>
          <w:p w14:paraId="03C8FF50" w14:textId="77777777" w:rsidR="008616A1" w:rsidRPr="002644FC" w:rsidRDefault="008616A1">
            <w:pPr>
              <w:pBdr>
                <w:top w:val="nil"/>
                <w:left w:val="nil"/>
                <w:bottom w:val="nil"/>
                <w:right w:val="nil"/>
                <w:between w:val="nil"/>
              </w:pBdr>
              <w:spacing w:line="240" w:lineRule="auto"/>
              <w:ind w:left="0" w:hanging="2"/>
              <w:rPr>
                <w:rFonts w:ascii="Times New Roman" w:hAnsi="Times New Roman" w:cs="Times New Roman"/>
                <w:color w:val="000000"/>
              </w:rPr>
            </w:pPr>
          </w:p>
        </w:tc>
      </w:tr>
      <w:tr w:rsidR="008616A1" w:rsidRPr="002644FC" w14:paraId="1A7FAEF5" w14:textId="77777777">
        <w:tc>
          <w:tcPr>
            <w:tcW w:w="4075" w:type="dxa"/>
            <w:tcBorders>
              <w:top w:val="single" w:sz="6" w:space="0" w:color="000000"/>
              <w:left w:val="single" w:sz="6" w:space="0" w:color="000000"/>
              <w:bottom w:val="single" w:sz="6" w:space="0" w:color="000000"/>
              <w:right w:val="single" w:sz="6" w:space="0" w:color="000000"/>
            </w:tcBorders>
          </w:tcPr>
          <w:p w14:paraId="3D29D156" w14:textId="77777777" w:rsidR="008616A1" w:rsidRPr="002644FC"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Numer telefonu</w:t>
            </w:r>
          </w:p>
        </w:tc>
        <w:tc>
          <w:tcPr>
            <w:tcW w:w="6415" w:type="dxa"/>
            <w:gridSpan w:val="2"/>
            <w:tcBorders>
              <w:top w:val="single" w:sz="6" w:space="0" w:color="000000"/>
              <w:left w:val="single" w:sz="6" w:space="0" w:color="000000"/>
              <w:bottom w:val="single" w:sz="6" w:space="0" w:color="000000"/>
              <w:right w:val="single" w:sz="6" w:space="0" w:color="000000"/>
            </w:tcBorders>
          </w:tcPr>
          <w:p w14:paraId="0850B014" w14:textId="77777777" w:rsidR="008616A1" w:rsidRPr="002644FC"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rPr>
              <w:t>+48 601 776 901</w:t>
            </w:r>
          </w:p>
        </w:tc>
      </w:tr>
      <w:tr w:rsidR="008616A1" w:rsidRPr="002644FC" w14:paraId="3600EA5D" w14:textId="77777777">
        <w:tc>
          <w:tcPr>
            <w:tcW w:w="4075" w:type="dxa"/>
            <w:tcBorders>
              <w:top w:val="single" w:sz="6" w:space="0" w:color="000000"/>
              <w:left w:val="single" w:sz="6" w:space="0" w:color="000000"/>
              <w:bottom w:val="single" w:sz="6" w:space="0" w:color="000000"/>
              <w:right w:val="single" w:sz="6" w:space="0" w:color="000000"/>
            </w:tcBorders>
          </w:tcPr>
          <w:p w14:paraId="2F67AF9E" w14:textId="77777777" w:rsidR="008616A1" w:rsidRPr="002644FC"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Adres poczty elektronicznej</w:t>
            </w:r>
          </w:p>
        </w:tc>
        <w:tc>
          <w:tcPr>
            <w:tcW w:w="6415" w:type="dxa"/>
            <w:gridSpan w:val="2"/>
            <w:tcBorders>
              <w:top w:val="single" w:sz="6" w:space="0" w:color="000000"/>
              <w:left w:val="single" w:sz="6" w:space="0" w:color="000000"/>
              <w:bottom w:val="single" w:sz="6" w:space="0" w:color="000000"/>
              <w:right w:val="single" w:sz="6" w:space="0" w:color="000000"/>
            </w:tcBorders>
          </w:tcPr>
          <w:p w14:paraId="37C9063C" w14:textId="77777777" w:rsidR="008616A1" w:rsidRPr="002644FC"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highlight w:val="white"/>
              </w:rPr>
              <w:t>biuro.angelhome@gmail.com</w:t>
            </w:r>
          </w:p>
        </w:tc>
      </w:tr>
      <w:tr w:rsidR="008616A1" w:rsidRPr="002644FC" w14:paraId="4970A5FA" w14:textId="77777777">
        <w:tc>
          <w:tcPr>
            <w:tcW w:w="4075" w:type="dxa"/>
            <w:tcBorders>
              <w:top w:val="single" w:sz="6" w:space="0" w:color="000000"/>
              <w:left w:val="single" w:sz="6" w:space="0" w:color="000000"/>
              <w:bottom w:val="single" w:sz="6" w:space="0" w:color="000000"/>
              <w:right w:val="single" w:sz="6" w:space="0" w:color="000000"/>
            </w:tcBorders>
          </w:tcPr>
          <w:p w14:paraId="5C2BBEF6" w14:textId="77777777" w:rsidR="008616A1" w:rsidRPr="002644FC"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Numer faksu</w:t>
            </w:r>
          </w:p>
        </w:tc>
        <w:tc>
          <w:tcPr>
            <w:tcW w:w="6415" w:type="dxa"/>
            <w:gridSpan w:val="2"/>
            <w:tcBorders>
              <w:top w:val="single" w:sz="6" w:space="0" w:color="000000"/>
              <w:left w:val="single" w:sz="6" w:space="0" w:color="000000"/>
              <w:bottom w:val="single" w:sz="6" w:space="0" w:color="000000"/>
              <w:right w:val="single" w:sz="6" w:space="0" w:color="000000"/>
            </w:tcBorders>
          </w:tcPr>
          <w:p w14:paraId="1549C0A8" w14:textId="77777777" w:rsidR="008616A1" w:rsidRPr="002644FC" w:rsidRDefault="008616A1">
            <w:pPr>
              <w:pBdr>
                <w:top w:val="nil"/>
                <w:left w:val="nil"/>
                <w:bottom w:val="nil"/>
                <w:right w:val="nil"/>
                <w:between w:val="nil"/>
              </w:pBdr>
              <w:spacing w:line="240" w:lineRule="auto"/>
              <w:ind w:left="0" w:hanging="2"/>
              <w:rPr>
                <w:rFonts w:ascii="Times New Roman" w:hAnsi="Times New Roman" w:cs="Times New Roman"/>
                <w:color w:val="000000"/>
              </w:rPr>
            </w:pPr>
          </w:p>
        </w:tc>
      </w:tr>
      <w:tr w:rsidR="008616A1" w:rsidRPr="002644FC" w14:paraId="16AECCF2" w14:textId="77777777">
        <w:tc>
          <w:tcPr>
            <w:tcW w:w="4075" w:type="dxa"/>
            <w:tcBorders>
              <w:top w:val="single" w:sz="6" w:space="0" w:color="000000"/>
              <w:left w:val="single" w:sz="6" w:space="0" w:color="000000"/>
              <w:bottom w:val="single" w:sz="6" w:space="0" w:color="000000"/>
              <w:right w:val="single" w:sz="6" w:space="0" w:color="000000"/>
            </w:tcBorders>
          </w:tcPr>
          <w:p w14:paraId="019C4376" w14:textId="77777777" w:rsidR="008616A1" w:rsidRPr="002644FC"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Adres strony internetowej dewelopera</w:t>
            </w:r>
          </w:p>
        </w:tc>
        <w:tc>
          <w:tcPr>
            <w:tcW w:w="6415" w:type="dxa"/>
            <w:gridSpan w:val="2"/>
            <w:tcBorders>
              <w:top w:val="single" w:sz="6" w:space="0" w:color="000000"/>
              <w:left w:val="single" w:sz="6" w:space="0" w:color="000000"/>
              <w:bottom w:val="single" w:sz="6" w:space="0" w:color="000000"/>
              <w:right w:val="single" w:sz="6" w:space="0" w:color="000000"/>
            </w:tcBorders>
          </w:tcPr>
          <w:p w14:paraId="62D4BEF6" w14:textId="77777777" w:rsidR="008616A1" w:rsidRPr="002644FC"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rPr>
              <w:t>www.angelhome.pl</w:t>
            </w:r>
          </w:p>
        </w:tc>
      </w:tr>
    </w:tbl>
    <w:p w14:paraId="4AF91C3B" w14:textId="77777777" w:rsidR="008616A1" w:rsidRPr="002644FC" w:rsidRDefault="008616A1">
      <w:pPr>
        <w:pBdr>
          <w:top w:val="nil"/>
          <w:left w:val="nil"/>
          <w:bottom w:val="nil"/>
          <w:right w:val="nil"/>
          <w:between w:val="nil"/>
        </w:pBdr>
        <w:spacing w:line="240" w:lineRule="auto"/>
        <w:ind w:left="1" w:hanging="3"/>
        <w:jc w:val="both"/>
        <w:rPr>
          <w:rFonts w:ascii="Times New Roman" w:hAnsi="Times New Roman" w:cs="Times New Roman"/>
          <w:color w:val="000000"/>
          <w:sz w:val="26"/>
          <w:szCs w:val="26"/>
        </w:rPr>
      </w:pPr>
    </w:p>
    <w:p w14:paraId="51BCE5BD" w14:textId="77777777" w:rsidR="008616A1" w:rsidRPr="002644FC" w:rsidRDefault="00535440">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2644FC">
        <w:rPr>
          <w:rFonts w:ascii="Times New Roman" w:hAnsi="Times New Roman" w:cs="Times New Roman"/>
          <w:b/>
          <w:color w:val="000000"/>
          <w:sz w:val="22"/>
          <w:szCs w:val="22"/>
        </w:rPr>
        <w:t>II. DOŚWIADCZENIE DEWELOPERA</w:t>
      </w:r>
    </w:p>
    <w:tbl>
      <w:tblPr>
        <w:tblStyle w:val="2"/>
        <w:tblW w:w="10490" w:type="dxa"/>
        <w:tblInd w:w="0" w:type="dxa"/>
        <w:tblLayout w:type="fixed"/>
        <w:tblLook w:val="0000" w:firstRow="0" w:lastRow="0" w:firstColumn="0" w:lastColumn="0" w:noHBand="0" w:noVBand="0"/>
      </w:tblPr>
      <w:tblGrid>
        <w:gridCol w:w="4075"/>
        <w:gridCol w:w="6415"/>
      </w:tblGrid>
      <w:tr w:rsidR="008616A1" w:rsidRPr="002644FC" w14:paraId="14C9B47C" w14:textId="77777777">
        <w:tc>
          <w:tcPr>
            <w:tcW w:w="10490" w:type="dxa"/>
            <w:gridSpan w:val="2"/>
            <w:tcBorders>
              <w:top w:val="single" w:sz="6" w:space="0" w:color="000000"/>
              <w:left w:val="single" w:sz="6" w:space="0" w:color="000000"/>
              <w:bottom w:val="single" w:sz="6" w:space="0" w:color="000000"/>
              <w:right w:val="single" w:sz="6" w:space="0" w:color="000000"/>
            </w:tcBorders>
          </w:tcPr>
          <w:p w14:paraId="56C6697D" w14:textId="77777777" w:rsidR="008616A1" w:rsidRPr="002644FC" w:rsidRDefault="00535440">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HISTORIA I UDOKUMENTOWANE DOŚWIADCZENIE DEWELOPERA</w:t>
            </w:r>
          </w:p>
        </w:tc>
      </w:tr>
      <w:tr w:rsidR="008616A1" w:rsidRPr="002644FC" w14:paraId="2C945589" w14:textId="77777777">
        <w:tc>
          <w:tcPr>
            <w:tcW w:w="10490" w:type="dxa"/>
            <w:gridSpan w:val="2"/>
            <w:tcBorders>
              <w:top w:val="single" w:sz="6" w:space="0" w:color="000000"/>
              <w:left w:val="single" w:sz="6" w:space="0" w:color="000000"/>
              <w:bottom w:val="single" w:sz="6" w:space="0" w:color="000000"/>
              <w:right w:val="single" w:sz="6" w:space="0" w:color="000000"/>
            </w:tcBorders>
          </w:tcPr>
          <w:p w14:paraId="191DA4E2" w14:textId="77777777" w:rsidR="008616A1" w:rsidRPr="002644FC" w:rsidRDefault="00535440">
            <w:pPr>
              <w:spacing w:line="276" w:lineRule="auto"/>
              <w:ind w:left="0" w:hanging="2"/>
              <w:rPr>
                <w:rFonts w:ascii="Times New Roman" w:hAnsi="Times New Roman" w:cs="Times New Roman"/>
              </w:rPr>
            </w:pPr>
            <w:r w:rsidRPr="002644FC">
              <w:rPr>
                <w:rFonts w:ascii="Times New Roman" w:hAnsi="Times New Roman" w:cs="Times New Roman"/>
              </w:rPr>
              <w:t>Spółka powstała w celu dostarczania wysokiej jakości mieszkań/domów a także zapewnienie swoim klientom bezpieczeństwa i jak najlepszych warunków do prowadzenia spokojnego stylu życia.</w:t>
            </w:r>
          </w:p>
          <w:p w14:paraId="214B2F8C" w14:textId="1FD3B6B3" w:rsidR="008616A1" w:rsidRPr="002644FC" w:rsidRDefault="00535440">
            <w:pPr>
              <w:shd w:val="clear" w:color="auto" w:fill="FFFFFF"/>
              <w:ind w:left="0" w:hanging="2"/>
              <w:rPr>
                <w:rFonts w:ascii="Times New Roman" w:hAnsi="Times New Roman" w:cs="Times New Roman"/>
              </w:rPr>
            </w:pPr>
            <w:r w:rsidRPr="002644FC">
              <w:rPr>
                <w:rFonts w:ascii="Times New Roman" w:hAnsi="Times New Roman" w:cs="Times New Roman"/>
              </w:rPr>
              <w:t xml:space="preserve">W swoim portfolio deweloper ma m.in. osiedle </w:t>
            </w:r>
            <w:r w:rsidR="00403D88">
              <w:rPr>
                <w:rFonts w:ascii="Times New Roman" w:hAnsi="Times New Roman" w:cs="Times New Roman"/>
              </w:rPr>
              <w:t xml:space="preserve">Alternatywy w Szycach ( dwa domy dwulokalowe) </w:t>
            </w:r>
            <w:r w:rsidR="00C440A4">
              <w:rPr>
                <w:rFonts w:ascii="Times New Roman" w:hAnsi="Times New Roman" w:cs="Times New Roman"/>
              </w:rPr>
              <w:t>oraz w trakcie budowy osiedle „Anielski Zakątek” w Wielkiej Wsi ( dwa domy dwulokalowe )</w:t>
            </w:r>
            <w:r w:rsidR="00D157D8">
              <w:rPr>
                <w:rFonts w:ascii="Times New Roman" w:hAnsi="Times New Roman" w:cs="Times New Roman"/>
              </w:rPr>
              <w:t xml:space="preserve"> + osiedle „Spokojna Przystań” ( dwa domy dwulokalowe) w Tomaszowicach </w:t>
            </w:r>
          </w:p>
          <w:p w14:paraId="5C6BBF3C" w14:textId="77777777" w:rsidR="008616A1" w:rsidRPr="002644FC" w:rsidRDefault="008616A1">
            <w:pPr>
              <w:pBdr>
                <w:top w:val="nil"/>
                <w:left w:val="nil"/>
                <w:bottom w:val="nil"/>
                <w:right w:val="nil"/>
                <w:between w:val="nil"/>
              </w:pBdr>
              <w:spacing w:line="240" w:lineRule="auto"/>
              <w:ind w:left="0" w:hanging="2"/>
              <w:rPr>
                <w:rFonts w:ascii="Times New Roman" w:hAnsi="Times New Roman" w:cs="Times New Roman"/>
                <w:b/>
                <w:sz w:val="22"/>
                <w:szCs w:val="22"/>
              </w:rPr>
            </w:pPr>
          </w:p>
        </w:tc>
      </w:tr>
      <w:tr w:rsidR="008616A1" w:rsidRPr="002644FC" w14:paraId="1B3F3194" w14:textId="77777777">
        <w:tc>
          <w:tcPr>
            <w:tcW w:w="4075" w:type="dxa"/>
            <w:tcBorders>
              <w:top w:val="single" w:sz="6" w:space="0" w:color="000000"/>
              <w:bottom w:val="single" w:sz="6" w:space="0" w:color="000000"/>
            </w:tcBorders>
          </w:tcPr>
          <w:p w14:paraId="51A24275" w14:textId="77777777" w:rsidR="008616A1" w:rsidRPr="002644FC" w:rsidRDefault="008616A1">
            <w:pPr>
              <w:pBdr>
                <w:top w:val="nil"/>
                <w:left w:val="nil"/>
                <w:bottom w:val="nil"/>
                <w:right w:val="nil"/>
                <w:between w:val="nil"/>
              </w:pBdr>
              <w:spacing w:line="240" w:lineRule="auto"/>
              <w:ind w:left="0" w:hanging="2"/>
              <w:rPr>
                <w:rFonts w:ascii="Times New Roman" w:hAnsi="Times New Roman" w:cs="Times New Roman"/>
                <w:color w:val="000000"/>
              </w:rPr>
            </w:pPr>
          </w:p>
        </w:tc>
        <w:tc>
          <w:tcPr>
            <w:tcW w:w="6415" w:type="dxa"/>
            <w:tcBorders>
              <w:top w:val="single" w:sz="6" w:space="0" w:color="000000"/>
              <w:bottom w:val="single" w:sz="6" w:space="0" w:color="000000"/>
            </w:tcBorders>
          </w:tcPr>
          <w:p w14:paraId="58DC6C9A" w14:textId="77777777" w:rsidR="008616A1" w:rsidRPr="002644FC" w:rsidRDefault="008616A1">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p>
        </w:tc>
      </w:tr>
      <w:tr w:rsidR="008616A1" w:rsidRPr="002644FC" w14:paraId="6AB9A99D" w14:textId="77777777">
        <w:tc>
          <w:tcPr>
            <w:tcW w:w="4075" w:type="dxa"/>
            <w:tcBorders>
              <w:top w:val="single" w:sz="6" w:space="0" w:color="000000"/>
              <w:left w:val="single" w:sz="6" w:space="0" w:color="000000"/>
              <w:bottom w:val="single" w:sz="6" w:space="0" w:color="000000"/>
              <w:right w:val="single" w:sz="6" w:space="0" w:color="000000"/>
            </w:tcBorders>
          </w:tcPr>
          <w:p w14:paraId="625DC83D" w14:textId="77777777" w:rsidR="008616A1" w:rsidRPr="002644FC"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Czy przeciwko deweloperowi prowadzono lub prowadzi się postępowania egzekucyjne na kwotę powyżej 100 000 zł</w:t>
            </w:r>
          </w:p>
        </w:tc>
        <w:tc>
          <w:tcPr>
            <w:tcW w:w="6415" w:type="dxa"/>
            <w:tcBorders>
              <w:top w:val="single" w:sz="6" w:space="0" w:color="000000"/>
              <w:left w:val="single" w:sz="6" w:space="0" w:color="000000"/>
              <w:bottom w:val="single" w:sz="6" w:space="0" w:color="000000"/>
              <w:right w:val="single" w:sz="6" w:space="0" w:color="000000"/>
            </w:tcBorders>
            <w:vAlign w:val="center"/>
          </w:tcPr>
          <w:p w14:paraId="42D7C552" w14:textId="77777777" w:rsidR="008616A1" w:rsidRPr="002644FC" w:rsidRDefault="00535440">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sidRPr="002644FC">
              <w:rPr>
                <w:rFonts w:ascii="Times New Roman" w:hAnsi="Times New Roman" w:cs="Times New Roman"/>
                <w:sz w:val="22"/>
                <w:szCs w:val="22"/>
              </w:rPr>
              <w:t>NIE</w:t>
            </w:r>
          </w:p>
        </w:tc>
      </w:tr>
    </w:tbl>
    <w:p w14:paraId="6FACC92B" w14:textId="77777777" w:rsidR="008616A1" w:rsidRPr="002644FC" w:rsidRDefault="008616A1">
      <w:pPr>
        <w:pBdr>
          <w:top w:val="nil"/>
          <w:left w:val="nil"/>
          <w:bottom w:val="nil"/>
          <w:right w:val="nil"/>
          <w:between w:val="nil"/>
        </w:pBdr>
        <w:spacing w:line="240" w:lineRule="auto"/>
        <w:ind w:left="1" w:hanging="3"/>
        <w:jc w:val="both"/>
        <w:rPr>
          <w:rFonts w:ascii="Times New Roman" w:hAnsi="Times New Roman" w:cs="Times New Roman"/>
          <w:color w:val="000000"/>
          <w:sz w:val="26"/>
          <w:szCs w:val="26"/>
        </w:rPr>
      </w:pPr>
    </w:p>
    <w:p w14:paraId="52AE6E5B" w14:textId="77777777" w:rsidR="008616A1" w:rsidRPr="002644FC" w:rsidRDefault="00535440">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2644FC">
        <w:rPr>
          <w:rFonts w:ascii="Times New Roman" w:hAnsi="Times New Roman" w:cs="Times New Roman"/>
          <w:b/>
          <w:color w:val="000000"/>
          <w:sz w:val="22"/>
          <w:szCs w:val="22"/>
        </w:rPr>
        <w:t xml:space="preserve">III. INFORMACJE DOTYCZĄCE NIERUCHOMOŚCI I PRZEDSIĘWZIĘCIA </w:t>
      </w:r>
    </w:p>
    <w:p w14:paraId="08CC7D17" w14:textId="77777777" w:rsidR="008616A1" w:rsidRPr="002644FC" w:rsidRDefault="00535440">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2644FC">
        <w:rPr>
          <w:rFonts w:ascii="Times New Roman" w:hAnsi="Times New Roman" w:cs="Times New Roman"/>
          <w:b/>
          <w:color w:val="000000"/>
          <w:sz w:val="22"/>
          <w:szCs w:val="22"/>
        </w:rPr>
        <w:t>DEWELOPERSKIEGO</w:t>
      </w:r>
    </w:p>
    <w:tbl>
      <w:tblPr>
        <w:tblStyle w:val="1"/>
        <w:tblW w:w="10530" w:type="dxa"/>
        <w:tblInd w:w="0" w:type="dxa"/>
        <w:tblLayout w:type="fixed"/>
        <w:tblLook w:val="0000" w:firstRow="0" w:lastRow="0" w:firstColumn="0" w:lastColumn="0" w:noHBand="0" w:noVBand="0"/>
      </w:tblPr>
      <w:tblGrid>
        <w:gridCol w:w="4095"/>
        <w:gridCol w:w="3705"/>
        <w:gridCol w:w="105"/>
        <w:gridCol w:w="570"/>
        <w:gridCol w:w="2055"/>
      </w:tblGrid>
      <w:tr w:rsidR="008616A1" w:rsidRPr="002644FC" w14:paraId="780BC5AA" w14:textId="77777777" w:rsidTr="00AD4EA5">
        <w:tc>
          <w:tcPr>
            <w:tcW w:w="10530" w:type="dxa"/>
            <w:gridSpan w:val="5"/>
            <w:tcBorders>
              <w:top w:val="single" w:sz="6" w:space="0" w:color="000000"/>
              <w:left w:val="single" w:sz="6" w:space="0" w:color="000000"/>
              <w:bottom w:val="single" w:sz="6" w:space="0" w:color="000000"/>
              <w:right w:val="single" w:sz="6" w:space="0" w:color="000000"/>
            </w:tcBorders>
          </w:tcPr>
          <w:p w14:paraId="27E7A1A4" w14:textId="77777777" w:rsidR="008616A1" w:rsidRPr="002644FC" w:rsidRDefault="00535440">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INFORMACJE DOTYCZĄCE GRUNTU I ZAGOSPODAROWANIA PRZESTRZENNEGO TERENU</w:t>
            </w:r>
          </w:p>
          <w:p w14:paraId="7C30D296" w14:textId="77777777" w:rsidR="008616A1" w:rsidRPr="002644FC" w:rsidRDefault="008616A1">
            <w:pPr>
              <w:pBdr>
                <w:top w:val="nil"/>
                <w:left w:val="nil"/>
                <w:bottom w:val="nil"/>
                <w:right w:val="nil"/>
                <w:between w:val="nil"/>
              </w:pBdr>
              <w:spacing w:line="240" w:lineRule="auto"/>
              <w:ind w:left="0" w:hanging="2"/>
              <w:rPr>
                <w:rFonts w:ascii="Times New Roman" w:hAnsi="Times New Roman" w:cs="Times New Roman"/>
                <w:color w:val="000000"/>
                <w:sz w:val="22"/>
                <w:szCs w:val="22"/>
              </w:rPr>
            </w:pPr>
          </w:p>
        </w:tc>
      </w:tr>
      <w:tr w:rsidR="008616A1" w:rsidRPr="002644FC" w14:paraId="01AC15AA" w14:textId="77777777" w:rsidTr="00AD4EA5">
        <w:tc>
          <w:tcPr>
            <w:tcW w:w="4095" w:type="dxa"/>
            <w:tcBorders>
              <w:top w:val="single" w:sz="6" w:space="0" w:color="000000"/>
              <w:left w:val="single" w:sz="6" w:space="0" w:color="000000"/>
              <w:bottom w:val="single" w:sz="6" w:space="0" w:color="000000"/>
              <w:right w:val="single" w:sz="6" w:space="0" w:color="000000"/>
            </w:tcBorders>
          </w:tcPr>
          <w:p w14:paraId="76AB10A7" w14:textId="77777777" w:rsidR="008616A1" w:rsidRPr="002644FC"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Adres i nr działki ewidencyjnej i numer obrębu ewidencyjnego</w:t>
            </w:r>
            <w:r w:rsidRPr="002644FC">
              <w:rPr>
                <w:rFonts w:ascii="Times New Roman" w:hAnsi="Times New Roman" w:cs="Times New Roman"/>
                <w:color w:val="000000"/>
                <w:vertAlign w:val="superscript"/>
              </w:rPr>
              <w:t xml:space="preserve"> 1)</w:t>
            </w:r>
          </w:p>
        </w:tc>
        <w:tc>
          <w:tcPr>
            <w:tcW w:w="6435" w:type="dxa"/>
            <w:gridSpan w:val="4"/>
            <w:tcBorders>
              <w:top w:val="single" w:sz="6" w:space="0" w:color="000000"/>
              <w:left w:val="single" w:sz="6" w:space="0" w:color="000000"/>
              <w:bottom w:val="single" w:sz="6" w:space="0" w:color="000000"/>
              <w:right w:val="single" w:sz="6" w:space="0" w:color="000000"/>
            </w:tcBorders>
          </w:tcPr>
          <w:p w14:paraId="1BAAC74A" w14:textId="7973894E" w:rsidR="008616A1" w:rsidRPr="002644FC" w:rsidRDefault="00535440">
            <w:pPr>
              <w:pBdr>
                <w:top w:val="nil"/>
                <w:left w:val="nil"/>
                <w:bottom w:val="nil"/>
                <w:right w:val="nil"/>
                <w:between w:val="nil"/>
              </w:pBdr>
              <w:spacing w:line="240" w:lineRule="auto"/>
              <w:ind w:left="0" w:hanging="2"/>
              <w:jc w:val="both"/>
              <w:rPr>
                <w:rFonts w:ascii="Times New Roman" w:hAnsi="Times New Roman" w:cs="Times New Roman"/>
                <w:color w:val="000000"/>
                <w:sz w:val="10"/>
                <w:szCs w:val="10"/>
              </w:rPr>
            </w:pPr>
            <w:r w:rsidRPr="002644FC">
              <w:rPr>
                <w:rFonts w:ascii="Times New Roman" w:hAnsi="Times New Roman" w:cs="Times New Roman"/>
              </w:rPr>
              <w:t xml:space="preserve">Działka nr </w:t>
            </w:r>
            <w:r w:rsidR="00D157D8">
              <w:rPr>
                <w:rFonts w:ascii="Times New Roman" w:hAnsi="Times New Roman" w:cs="Times New Roman"/>
              </w:rPr>
              <w:t>153/18</w:t>
            </w:r>
            <w:r w:rsidR="00403D88" w:rsidRPr="0048509C">
              <w:rPr>
                <w:rFonts w:ascii="Times New Roman" w:hAnsi="Times New Roman" w:cs="Times New Roman"/>
              </w:rPr>
              <w:t xml:space="preserve"> </w:t>
            </w:r>
            <w:r w:rsidRPr="0048509C">
              <w:rPr>
                <w:rFonts w:ascii="Times New Roman" w:hAnsi="Times New Roman" w:cs="Times New Roman"/>
              </w:rPr>
              <w:t xml:space="preserve">położona </w:t>
            </w:r>
            <w:r w:rsidRPr="002644FC">
              <w:rPr>
                <w:rFonts w:ascii="Times New Roman" w:hAnsi="Times New Roman" w:cs="Times New Roman"/>
              </w:rPr>
              <w:t xml:space="preserve">w </w:t>
            </w:r>
            <w:r w:rsidR="00D157D8">
              <w:rPr>
                <w:rFonts w:ascii="Times New Roman" w:hAnsi="Times New Roman" w:cs="Times New Roman"/>
              </w:rPr>
              <w:t>Wielkiej Wsi</w:t>
            </w:r>
            <w:r w:rsidRPr="002644FC">
              <w:rPr>
                <w:rFonts w:ascii="Times New Roman" w:hAnsi="Times New Roman" w:cs="Times New Roman"/>
              </w:rPr>
              <w:t xml:space="preserve"> przy ul. </w:t>
            </w:r>
            <w:r w:rsidR="00D157D8">
              <w:rPr>
                <w:rFonts w:ascii="Times New Roman" w:hAnsi="Times New Roman" w:cs="Times New Roman"/>
              </w:rPr>
              <w:t>Krakowskiej</w:t>
            </w:r>
            <w:r w:rsidRPr="002644FC">
              <w:rPr>
                <w:rFonts w:ascii="Times New Roman" w:hAnsi="Times New Roman" w:cs="Times New Roman"/>
              </w:rPr>
              <w:t xml:space="preserve">, jednostka ewidencyjna Wielka Wieś, nr obrębu </w:t>
            </w:r>
            <w:r w:rsidR="00403D88">
              <w:rPr>
                <w:rFonts w:ascii="Times New Roman" w:hAnsi="Times New Roman" w:cs="Times New Roman"/>
              </w:rPr>
              <w:t>001</w:t>
            </w:r>
            <w:r w:rsidR="00D157D8">
              <w:rPr>
                <w:rFonts w:ascii="Times New Roman" w:hAnsi="Times New Roman" w:cs="Times New Roman"/>
              </w:rPr>
              <w:t>1</w:t>
            </w:r>
          </w:p>
        </w:tc>
      </w:tr>
      <w:tr w:rsidR="008616A1" w:rsidRPr="002644FC" w14:paraId="51DF9894" w14:textId="77777777" w:rsidTr="00AD4EA5">
        <w:trPr>
          <w:trHeight w:val="319"/>
        </w:trPr>
        <w:tc>
          <w:tcPr>
            <w:tcW w:w="4095" w:type="dxa"/>
            <w:tcBorders>
              <w:top w:val="single" w:sz="6" w:space="0" w:color="000000"/>
              <w:left w:val="single" w:sz="6" w:space="0" w:color="000000"/>
              <w:bottom w:val="single" w:sz="6" w:space="0" w:color="000000"/>
              <w:right w:val="single" w:sz="6" w:space="0" w:color="000000"/>
            </w:tcBorders>
          </w:tcPr>
          <w:p w14:paraId="41C7BB94" w14:textId="77777777" w:rsidR="008616A1" w:rsidRPr="002644FC" w:rsidRDefault="008616A1">
            <w:pPr>
              <w:pBdr>
                <w:top w:val="nil"/>
                <w:left w:val="nil"/>
                <w:bottom w:val="nil"/>
                <w:right w:val="nil"/>
                <w:between w:val="nil"/>
              </w:pBdr>
              <w:spacing w:line="240" w:lineRule="auto"/>
              <w:ind w:left="0" w:hanging="2"/>
              <w:rPr>
                <w:rFonts w:ascii="Times New Roman" w:hAnsi="Times New Roman" w:cs="Times New Roman"/>
              </w:rPr>
            </w:pPr>
          </w:p>
          <w:p w14:paraId="2673E5AD" w14:textId="4AB2B78B" w:rsidR="008616A1" w:rsidRPr="002644FC"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N</w:t>
            </w:r>
            <w:r w:rsidR="0085227C">
              <w:rPr>
                <w:rFonts w:ascii="Times New Roman" w:hAnsi="Times New Roman" w:cs="Times New Roman"/>
                <w:color w:val="000000"/>
              </w:rPr>
              <w:t xml:space="preserve">umer </w:t>
            </w:r>
            <w:r w:rsidRPr="002644FC">
              <w:rPr>
                <w:rFonts w:ascii="Times New Roman" w:hAnsi="Times New Roman" w:cs="Times New Roman"/>
                <w:color w:val="000000"/>
              </w:rPr>
              <w:t>księgi wieczystej</w:t>
            </w:r>
          </w:p>
        </w:tc>
        <w:tc>
          <w:tcPr>
            <w:tcW w:w="6435" w:type="dxa"/>
            <w:gridSpan w:val="4"/>
            <w:tcBorders>
              <w:top w:val="single" w:sz="6" w:space="0" w:color="000000"/>
              <w:left w:val="single" w:sz="6" w:space="0" w:color="000000"/>
              <w:bottom w:val="single" w:sz="6" w:space="0" w:color="000000"/>
              <w:right w:val="single" w:sz="6" w:space="0" w:color="000000"/>
            </w:tcBorders>
          </w:tcPr>
          <w:p w14:paraId="473EDE36" w14:textId="52635652" w:rsidR="008616A1" w:rsidRPr="002644FC" w:rsidRDefault="00D157D8">
            <w:pPr>
              <w:shd w:val="clear" w:color="auto" w:fill="FFFFFF"/>
              <w:spacing w:before="240"/>
              <w:ind w:left="0" w:hanging="2"/>
              <w:rPr>
                <w:rFonts w:ascii="Times New Roman" w:hAnsi="Times New Roman" w:cs="Times New Roman"/>
                <w:color w:val="222222"/>
              </w:rPr>
            </w:pPr>
            <w:r>
              <w:rPr>
                <w:rFonts w:ascii="Times New Roman" w:hAnsi="Times New Roman" w:cs="Times New Roman"/>
                <w:color w:val="222222"/>
              </w:rPr>
              <w:t>KR1P/00319054/7</w:t>
            </w:r>
          </w:p>
        </w:tc>
      </w:tr>
      <w:tr w:rsidR="008616A1" w:rsidRPr="002644FC" w14:paraId="725BA6D3" w14:textId="77777777" w:rsidTr="00AD4EA5">
        <w:tc>
          <w:tcPr>
            <w:tcW w:w="4095" w:type="dxa"/>
            <w:tcBorders>
              <w:top w:val="single" w:sz="6" w:space="0" w:color="000000"/>
              <w:left w:val="single" w:sz="6" w:space="0" w:color="000000"/>
              <w:bottom w:val="single" w:sz="6" w:space="0" w:color="000000"/>
              <w:right w:val="single" w:sz="6" w:space="0" w:color="000000"/>
            </w:tcBorders>
          </w:tcPr>
          <w:p w14:paraId="09ED533D" w14:textId="77777777" w:rsidR="008616A1" w:rsidRPr="002644FC"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Istniejące obciążenia hipoteczne nieruchomości lub wnioski o wpis w dziale czwartym księgi wieczystej</w:t>
            </w:r>
          </w:p>
        </w:tc>
        <w:tc>
          <w:tcPr>
            <w:tcW w:w="6435" w:type="dxa"/>
            <w:gridSpan w:val="4"/>
            <w:tcBorders>
              <w:top w:val="single" w:sz="6" w:space="0" w:color="000000"/>
              <w:left w:val="single" w:sz="6" w:space="0" w:color="000000"/>
              <w:bottom w:val="single" w:sz="6" w:space="0" w:color="000000"/>
              <w:right w:val="single" w:sz="6" w:space="0" w:color="000000"/>
            </w:tcBorders>
          </w:tcPr>
          <w:p w14:paraId="709F0D18" w14:textId="77777777" w:rsidR="008616A1" w:rsidRPr="002644FC" w:rsidRDefault="008616A1">
            <w:pPr>
              <w:pBdr>
                <w:top w:val="nil"/>
                <w:left w:val="nil"/>
                <w:bottom w:val="nil"/>
                <w:right w:val="nil"/>
                <w:between w:val="nil"/>
              </w:pBdr>
              <w:spacing w:line="240" w:lineRule="auto"/>
              <w:ind w:left="0" w:hanging="2"/>
              <w:rPr>
                <w:rFonts w:ascii="Times New Roman" w:hAnsi="Times New Roman" w:cs="Times New Roman"/>
              </w:rPr>
            </w:pPr>
          </w:p>
          <w:p w14:paraId="20C64BEE" w14:textId="77777777" w:rsidR="008616A1" w:rsidRPr="002644FC"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rPr>
              <w:t>BRAK</w:t>
            </w:r>
          </w:p>
        </w:tc>
      </w:tr>
      <w:tr w:rsidR="008616A1" w:rsidRPr="002644FC" w14:paraId="36BFDF20" w14:textId="77777777" w:rsidTr="00AD4EA5">
        <w:tc>
          <w:tcPr>
            <w:tcW w:w="4095" w:type="dxa"/>
            <w:tcBorders>
              <w:top w:val="single" w:sz="6" w:space="0" w:color="000000"/>
              <w:left w:val="single" w:sz="6" w:space="0" w:color="000000"/>
              <w:bottom w:val="single" w:sz="6" w:space="0" w:color="000000"/>
              <w:right w:val="single" w:sz="6" w:space="0" w:color="000000"/>
            </w:tcBorders>
          </w:tcPr>
          <w:p w14:paraId="411BE3CA" w14:textId="77777777" w:rsidR="008616A1" w:rsidRPr="002644FC"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 xml:space="preserve">W przypadku braku księgi wieczystej informacja o powierzchni działki i stanie prawnym nieruchomości </w:t>
            </w:r>
            <w:r w:rsidRPr="002644FC">
              <w:rPr>
                <w:rFonts w:ascii="Times New Roman" w:hAnsi="Times New Roman" w:cs="Times New Roman"/>
                <w:color w:val="000000"/>
                <w:vertAlign w:val="superscript"/>
              </w:rPr>
              <w:t>2)</w:t>
            </w:r>
          </w:p>
        </w:tc>
        <w:tc>
          <w:tcPr>
            <w:tcW w:w="6435" w:type="dxa"/>
            <w:gridSpan w:val="4"/>
            <w:tcBorders>
              <w:top w:val="single" w:sz="6" w:space="0" w:color="000000"/>
              <w:left w:val="single" w:sz="6" w:space="0" w:color="000000"/>
              <w:bottom w:val="single" w:sz="6" w:space="0" w:color="000000"/>
              <w:right w:val="single" w:sz="6" w:space="0" w:color="000000"/>
            </w:tcBorders>
          </w:tcPr>
          <w:p w14:paraId="65FE8F07" w14:textId="77777777" w:rsidR="008616A1" w:rsidRPr="002644FC" w:rsidRDefault="008616A1">
            <w:pPr>
              <w:pBdr>
                <w:top w:val="nil"/>
                <w:left w:val="nil"/>
                <w:bottom w:val="nil"/>
                <w:right w:val="nil"/>
                <w:between w:val="nil"/>
              </w:pBdr>
              <w:spacing w:line="240" w:lineRule="auto"/>
              <w:ind w:left="0" w:hanging="2"/>
              <w:rPr>
                <w:rFonts w:ascii="Times New Roman" w:hAnsi="Times New Roman" w:cs="Times New Roman"/>
              </w:rPr>
            </w:pPr>
          </w:p>
          <w:p w14:paraId="71C1E6CB" w14:textId="77777777" w:rsidR="008616A1" w:rsidRPr="002644FC"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rPr>
              <w:t>NIE DOTYCZY</w:t>
            </w:r>
          </w:p>
        </w:tc>
      </w:tr>
      <w:tr w:rsidR="008616A1" w:rsidRPr="002644FC" w14:paraId="666E15D5" w14:textId="77777777" w:rsidTr="00AD4EA5">
        <w:tc>
          <w:tcPr>
            <w:tcW w:w="4095" w:type="dxa"/>
            <w:tcBorders>
              <w:top w:val="single" w:sz="6" w:space="0" w:color="000000"/>
              <w:left w:val="single" w:sz="6" w:space="0" w:color="000000"/>
              <w:bottom w:val="single" w:sz="6" w:space="0" w:color="000000"/>
              <w:right w:val="single" w:sz="6" w:space="0" w:color="000000"/>
            </w:tcBorders>
          </w:tcPr>
          <w:p w14:paraId="79DF9F52" w14:textId="77777777" w:rsidR="008616A1" w:rsidRPr="002644FC" w:rsidRDefault="00535440">
            <w:pPr>
              <w:pBdr>
                <w:top w:val="nil"/>
                <w:left w:val="nil"/>
                <w:bottom w:val="nil"/>
                <w:right w:val="nil"/>
                <w:between w:val="nil"/>
              </w:pBdr>
              <w:spacing w:line="240" w:lineRule="auto"/>
              <w:ind w:left="0" w:right="126" w:hanging="2"/>
              <w:rPr>
                <w:rFonts w:ascii="Times New Roman" w:hAnsi="Times New Roman" w:cs="Times New Roman"/>
                <w:color w:val="000000"/>
              </w:rPr>
            </w:pPr>
            <w:r w:rsidRPr="002644FC">
              <w:rPr>
                <w:rFonts w:ascii="Times New Roman" w:hAnsi="Times New Roman" w:cs="Times New Roman"/>
                <w:color w:val="000000"/>
              </w:rPr>
              <w:t xml:space="preserve">Informacje dotyczące obiektów istniejących położonych w sąsiedztwie inwestycji </w:t>
            </w:r>
          </w:p>
          <w:p w14:paraId="12EFFEAF" w14:textId="77777777" w:rsidR="008616A1" w:rsidRPr="002644FC"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 xml:space="preserve">i wpływających na warunki życia </w:t>
            </w:r>
            <w:r w:rsidRPr="002644FC">
              <w:rPr>
                <w:rFonts w:ascii="Times New Roman" w:hAnsi="Times New Roman" w:cs="Times New Roman"/>
                <w:color w:val="000000"/>
                <w:vertAlign w:val="superscript"/>
              </w:rPr>
              <w:t>3)</w:t>
            </w:r>
          </w:p>
        </w:tc>
        <w:tc>
          <w:tcPr>
            <w:tcW w:w="6435" w:type="dxa"/>
            <w:gridSpan w:val="4"/>
            <w:tcBorders>
              <w:top w:val="single" w:sz="6" w:space="0" w:color="000000"/>
              <w:left w:val="single" w:sz="6" w:space="0" w:color="000000"/>
              <w:bottom w:val="single" w:sz="6" w:space="0" w:color="000000"/>
              <w:right w:val="single" w:sz="6" w:space="0" w:color="000000"/>
            </w:tcBorders>
          </w:tcPr>
          <w:p w14:paraId="1C0A36A6" w14:textId="77777777" w:rsidR="008616A1" w:rsidRPr="002644FC" w:rsidRDefault="008616A1">
            <w:pPr>
              <w:pBdr>
                <w:top w:val="nil"/>
                <w:left w:val="nil"/>
                <w:bottom w:val="nil"/>
                <w:right w:val="nil"/>
                <w:between w:val="nil"/>
              </w:pBdr>
              <w:spacing w:line="240" w:lineRule="auto"/>
              <w:ind w:left="0" w:hanging="2"/>
              <w:rPr>
                <w:rFonts w:ascii="Times New Roman" w:hAnsi="Times New Roman" w:cs="Times New Roman"/>
              </w:rPr>
            </w:pPr>
          </w:p>
          <w:p w14:paraId="4EDF4530" w14:textId="77777777" w:rsidR="008616A1" w:rsidRPr="002644FC"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rPr>
              <w:t>BRAK</w:t>
            </w:r>
          </w:p>
        </w:tc>
      </w:tr>
      <w:tr w:rsidR="008616A1" w:rsidRPr="002644FC" w14:paraId="27F19C15" w14:textId="77777777" w:rsidTr="00AD4EA5">
        <w:trPr>
          <w:cantSplit/>
        </w:trPr>
        <w:tc>
          <w:tcPr>
            <w:tcW w:w="4095" w:type="dxa"/>
            <w:vMerge w:val="restart"/>
            <w:tcBorders>
              <w:top w:val="single" w:sz="6" w:space="0" w:color="000000"/>
              <w:left w:val="single" w:sz="6" w:space="0" w:color="000000"/>
              <w:right w:val="single" w:sz="6" w:space="0" w:color="000000"/>
            </w:tcBorders>
          </w:tcPr>
          <w:p w14:paraId="28486C97" w14:textId="77777777" w:rsidR="008616A1" w:rsidRPr="00A178AE" w:rsidRDefault="00535440">
            <w:pPr>
              <w:pBdr>
                <w:top w:val="nil"/>
                <w:left w:val="nil"/>
                <w:bottom w:val="nil"/>
                <w:right w:val="nil"/>
                <w:between w:val="nil"/>
              </w:pBdr>
              <w:spacing w:after="144" w:line="239" w:lineRule="auto"/>
              <w:ind w:left="0" w:right="15" w:hanging="2"/>
              <w:rPr>
                <w:rFonts w:ascii="Times New Roman" w:hAnsi="Times New Roman" w:cs="Times New Roman"/>
                <w:color w:val="000000"/>
              </w:rPr>
            </w:pPr>
            <w:r w:rsidRPr="00A178AE">
              <w:rPr>
                <w:rFonts w:ascii="Times New Roman" w:hAnsi="Times New Roman" w:cs="Times New Roman"/>
                <w:color w:val="000000"/>
              </w:rPr>
              <w:t>Akty planowania przestrzennego i inne akty prawne na terenie objętym przedsięwzięciem deweloperskim lub zadaniem inwestycyjnym</w:t>
            </w: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7D7A9905" w14:textId="7F868CDE" w:rsidR="008616A1" w:rsidRPr="00A178AE" w:rsidRDefault="0085227C">
            <w:pPr>
              <w:pBdr>
                <w:top w:val="nil"/>
                <w:left w:val="nil"/>
                <w:bottom w:val="nil"/>
                <w:right w:val="nil"/>
                <w:between w:val="nil"/>
              </w:pBdr>
              <w:spacing w:line="240" w:lineRule="auto"/>
              <w:ind w:left="0" w:hanging="2"/>
              <w:rPr>
                <w:rFonts w:ascii="Times New Roman" w:hAnsi="Times New Roman" w:cs="Times New Roman"/>
              </w:rPr>
            </w:pPr>
            <w:r w:rsidRPr="00A178AE">
              <w:rPr>
                <w:rFonts w:ascii="Times New Roman" w:hAnsi="Times New Roman" w:cs="Times New Roman"/>
              </w:rPr>
              <w:t>Plan ogólny gminy</w:t>
            </w:r>
          </w:p>
        </w:tc>
        <w:tc>
          <w:tcPr>
            <w:tcW w:w="2055" w:type="dxa"/>
            <w:tcBorders>
              <w:top w:val="single" w:sz="6" w:space="0" w:color="000000"/>
              <w:left w:val="single" w:sz="6" w:space="0" w:color="000000"/>
              <w:bottom w:val="single" w:sz="6" w:space="0" w:color="000000"/>
              <w:right w:val="single" w:sz="6" w:space="0" w:color="000000"/>
            </w:tcBorders>
          </w:tcPr>
          <w:p w14:paraId="634D4F8C" w14:textId="77777777" w:rsidR="008616A1" w:rsidRPr="00A178AE" w:rsidRDefault="00535440">
            <w:pPr>
              <w:pBdr>
                <w:top w:val="nil"/>
                <w:left w:val="nil"/>
                <w:bottom w:val="nil"/>
                <w:right w:val="nil"/>
                <w:between w:val="nil"/>
              </w:pBdr>
              <w:spacing w:line="240" w:lineRule="auto"/>
              <w:ind w:left="0" w:hanging="2"/>
              <w:rPr>
                <w:rFonts w:ascii="Times New Roman" w:hAnsi="Times New Roman" w:cs="Times New Roman"/>
              </w:rPr>
            </w:pPr>
            <w:hyperlink r:id="rId9">
              <w:r w:rsidRPr="00A178AE">
                <w:rPr>
                  <w:rFonts w:ascii="Times New Roman" w:hAnsi="Times New Roman" w:cs="Times New Roman"/>
                </w:rPr>
                <w:t>System Informacji Przestrzennej Wielka Wieś (gison.pl)</w:t>
              </w:r>
            </w:hyperlink>
          </w:p>
        </w:tc>
      </w:tr>
      <w:tr w:rsidR="008616A1" w:rsidRPr="002644FC" w14:paraId="0CE4D127" w14:textId="77777777" w:rsidTr="00AD4EA5">
        <w:trPr>
          <w:cantSplit/>
        </w:trPr>
        <w:tc>
          <w:tcPr>
            <w:tcW w:w="4095" w:type="dxa"/>
            <w:vMerge/>
            <w:tcBorders>
              <w:top w:val="single" w:sz="6" w:space="0" w:color="000000"/>
              <w:left w:val="single" w:sz="6" w:space="0" w:color="000000"/>
              <w:right w:val="single" w:sz="6" w:space="0" w:color="000000"/>
            </w:tcBorders>
          </w:tcPr>
          <w:p w14:paraId="7AFD8C85" w14:textId="77777777" w:rsidR="008616A1" w:rsidRPr="00A178AE" w:rsidRDefault="008616A1">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6C04C1AD" w14:textId="77777777" w:rsidR="008616A1" w:rsidRPr="00A178AE"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Miejscowy plan zagospodarowania przestrzennego</w:t>
            </w:r>
          </w:p>
        </w:tc>
        <w:tc>
          <w:tcPr>
            <w:tcW w:w="2055" w:type="dxa"/>
            <w:tcBorders>
              <w:top w:val="single" w:sz="6" w:space="0" w:color="000000"/>
              <w:left w:val="single" w:sz="6" w:space="0" w:color="000000"/>
              <w:bottom w:val="single" w:sz="6" w:space="0" w:color="000000"/>
              <w:right w:val="single" w:sz="6" w:space="0" w:color="000000"/>
            </w:tcBorders>
          </w:tcPr>
          <w:p w14:paraId="0D86F154" w14:textId="77777777" w:rsidR="008616A1" w:rsidRPr="00A178AE" w:rsidRDefault="008616A1">
            <w:pPr>
              <w:pBdr>
                <w:top w:val="nil"/>
                <w:left w:val="nil"/>
                <w:bottom w:val="nil"/>
                <w:right w:val="nil"/>
                <w:between w:val="nil"/>
              </w:pBdr>
              <w:spacing w:line="240" w:lineRule="auto"/>
              <w:ind w:left="0" w:hanging="2"/>
              <w:rPr>
                <w:rFonts w:ascii="Times New Roman" w:hAnsi="Times New Roman" w:cs="Times New Roman"/>
                <w:color w:val="000000"/>
              </w:rPr>
            </w:pPr>
          </w:p>
        </w:tc>
      </w:tr>
      <w:tr w:rsidR="008616A1" w:rsidRPr="002644FC" w14:paraId="36A89637" w14:textId="77777777" w:rsidTr="00AD4EA5">
        <w:trPr>
          <w:cantSplit/>
        </w:trPr>
        <w:tc>
          <w:tcPr>
            <w:tcW w:w="4095" w:type="dxa"/>
            <w:vMerge/>
            <w:tcBorders>
              <w:top w:val="single" w:sz="6" w:space="0" w:color="000000"/>
              <w:left w:val="single" w:sz="6" w:space="0" w:color="000000"/>
              <w:right w:val="single" w:sz="6" w:space="0" w:color="000000"/>
            </w:tcBorders>
          </w:tcPr>
          <w:p w14:paraId="6A952386" w14:textId="77777777" w:rsidR="008616A1" w:rsidRPr="00A178AE" w:rsidRDefault="008616A1">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7680BADF" w14:textId="77777777" w:rsidR="008616A1" w:rsidRPr="00A178AE"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 xml:space="preserve">Miejscowy plan odbudowy  </w:t>
            </w:r>
          </w:p>
        </w:tc>
        <w:tc>
          <w:tcPr>
            <w:tcW w:w="2055" w:type="dxa"/>
            <w:tcBorders>
              <w:top w:val="single" w:sz="6" w:space="0" w:color="000000"/>
              <w:left w:val="single" w:sz="6" w:space="0" w:color="000000"/>
              <w:bottom w:val="single" w:sz="6" w:space="0" w:color="000000"/>
              <w:right w:val="single" w:sz="6" w:space="0" w:color="000000"/>
            </w:tcBorders>
          </w:tcPr>
          <w:p w14:paraId="438DEC21" w14:textId="77777777" w:rsidR="008616A1" w:rsidRPr="00A178AE" w:rsidRDefault="008616A1">
            <w:pPr>
              <w:pBdr>
                <w:top w:val="nil"/>
                <w:left w:val="nil"/>
                <w:bottom w:val="nil"/>
                <w:right w:val="nil"/>
                <w:between w:val="nil"/>
              </w:pBdr>
              <w:spacing w:line="240" w:lineRule="auto"/>
              <w:ind w:left="0" w:hanging="2"/>
              <w:rPr>
                <w:rFonts w:ascii="Times New Roman" w:hAnsi="Times New Roman" w:cs="Times New Roman"/>
                <w:color w:val="000000"/>
              </w:rPr>
            </w:pPr>
          </w:p>
        </w:tc>
      </w:tr>
      <w:tr w:rsidR="008616A1" w:rsidRPr="002644FC" w14:paraId="4BB5E57E" w14:textId="77777777" w:rsidTr="00AD4EA5">
        <w:tc>
          <w:tcPr>
            <w:tcW w:w="4095" w:type="dxa"/>
            <w:tcBorders>
              <w:top w:val="nil"/>
              <w:left w:val="single" w:sz="6" w:space="0" w:color="000000"/>
              <w:bottom w:val="single" w:sz="6" w:space="0" w:color="000000"/>
              <w:right w:val="single" w:sz="6" w:space="0" w:color="000000"/>
            </w:tcBorders>
          </w:tcPr>
          <w:p w14:paraId="7C9788DB" w14:textId="77777777" w:rsidR="008616A1" w:rsidRPr="00A178AE" w:rsidRDefault="008616A1">
            <w:pPr>
              <w:pBdr>
                <w:top w:val="nil"/>
                <w:left w:val="nil"/>
                <w:bottom w:val="nil"/>
                <w:right w:val="nil"/>
                <w:between w:val="nil"/>
              </w:pBdr>
              <w:spacing w:line="240" w:lineRule="auto"/>
              <w:ind w:left="0" w:hanging="2"/>
              <w:rPr>
                <w:rFonts w:ascii="Times New Roman" w:hAnsi="Times New Roman" w:cs="Times New Roman"/>
                <w:color w:val="000000"/>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5C6A2155" w14:textId="77777777" w:rsidR="008616A1" w:rsidRPr="00A178AE"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Inne</w:t>
            </w:r>
            <w:r w:rsidRPr="00A178AE">
              <w:rPr>
                <w:rFonts w:ascii="Times New Roman" w:hAnsi="Times New Roman" w:cs="Times New Roman"/>
                <w:color w:val="000000"/>
                <w:vertAlign w:val="superscript"/>
              </w:rPr>
              <w:t>4)</w:t>
            </w:r>
          </w:p>
        </w:tc>
        <w:tc>
          <w:tcPr>
            <w:tcW w:w="2055" w:type="dxa"/>
            <w:tcBorders>
              <w:top w:val="single" w:sz="6" w:space="0" w:color="000000"/>
              <w:left w:val="single" w:sz="6" w:space="0" w:color="000000"/>
              <w:bottom w:val="single" w:sz="6" w:space="0" w:color="000000"/>
              <w:right w:val="single" w:sz="6" w:space="0" w:color="000000"/>
            </w:tcBorders>
          </w:tcPr>
          <w:p w14:paraId="6E8DA9BF" w14:textId="77777777" w:rsidR="008616A1" w:rsidRPr="00A178AE" w:rsidRDefault="008616A1">
            <w:pPr>
              <w:pBdr>
                <w:top w:val="nil"/>
                <w:left w:val="nil"/>
                <w:bottom w:val="nil"/>
                <w:right w:val="nil"/>
                <w:between w:val="nil"/>
              </w:pBdr>
              <w:spacing w:line="240" w:lineRule="auto"/>
              <w:ind w:left="0" w:hanging="2"/>
              <w:rPr>
                <w:rFonts w:ascii="Times New Roman" w:hAnsi="Times New Roman" w:cs="Times New Roman"/>
                <w:color w:val="000000"/>
              </w:rPr>
            </w:pPr>
          </w:p>
        </w:tc>
      </w:tr>
      <w:tr w:rsidR="008616A1" w:rsidRPr="002644FC" w14:paraId="7369ACD7" w14:textId="77777777" w:rsidTr="00AD4EA5">
        <w:trPr>
          <w:cantSplit/>
        </w:trPr>
        <w:tc>
          <w:tcPr>
            <w:tcW w:w="4095" w:type="dxa"/>
            <w:vMerge w:val="restart"/>
            <w:tcBorders>
              <w:top w:val="single" w:sz="6" w:space="0" w:color="000000"/>
              <w:left w:val="single" w:sz="6" w:space="0" w:color="000000"/>
              <w:right w:val="single" w:sz="4" w:space="0" w:color="auto"/>
            </w:tcBorders>
          </w:tcPr>
          <w:p w14:paraId="1C31FC33" w14:textId="77777777" w:rsidR="008616A1" w:rsidRPr="00A178AE" w:rsidRDefault="00535440">
            <w:pPr>
              <w:pBdr>
                <w:top w:val="nil"/>
                <w:left w:val="nil"/>
                <w:bottom w:val="nil"/>
                <w:right w:val="nil"/>
                <w:between w:val="nil"/>
              </w:pBdr>
              <w:spacing w:after="145" w:line="239" w:lineRule="auto"/>
              <w:ind w:left="0" w:hanging="2"/>
              <w:rPr>
                <w:rFonts w:ascii="Times New Roman" w:hAnsi="Times New Roman" w:cs="Times New Roman"/>
                <w:color w:val="000000"/>
              </w:rPr>
            </w:pPr>
            <w:r w:rsidRPr="00A178AE">
              <w:rPr>
                <w:rFonts w:ascii="Times New Roman" w:hAnsi="Times New Roman" w:cs="Times New Roman"/>
                <w:color w:val="000000"/>
              </w:rPr>
              <w:t>Ustalenia obowiązującego miejscowego planu zagospodarowania przestrzennego dla terenu objętego przedsięwzięciem deweloperskim lub zadaniem inwestycyjnym</w:t>
            </w: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44A4F9CF" w14:textId="77777777" w:rsidR="008616A1" w:rsidRPr="00A178AE"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Przeznaczenie terenu</w:t>
            </w:r>
          </w:p>
        </w:tc>
        <w:tc>
          <w:tcPr>
            <w:tcW w:w="2055" w:type="dxa"/>
            <w:tcBorders>
              <w:top w:val="single" w:sz="6" w:space="0" w:color="000000"/>
              <w:left w:val="single" w:sz="6" w:space="0" w:color="000000"/>
              <w:bottom w:val="single" w:sz="6" w:space="0" w:color="000000"/>
              <w:right w:val="single" w:sz="6" w:space="0" w:color="000000"/>
            </w:tcBorders>
          </w:tcPr>
          <w:p w14:paraId="08104668" w14:textId="76394418" w:rsidR="008616A1" w:rsidRPr="00A178AE"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rPr>
              <w:t>MN</w:t>
            </w:r>
            <w:r w:rsidR="00D157D8" w:rsidRPr="00A178AE">
              <w:rPr>
                <w:rFonts w:ascii="Times New Roman" w:hAnsi="Times New Roman" w:cs="Times New Roman"/>
              </w:rPr>
              <w:t>U</w:t>
            </w:r>
            <w:r w:rsidRPr="00A178AE">
              <w:rPr>
                <w:rFonts w:ascii="Times New Roman" w:hAnsi="Times New Roman" w:cs="Times New Roman"/>
              </w:rPr>
              <w:t>-teren zabudowy jednorodzinnej i usługowej</w:t>
            </w:r>
          </w:p>
        </w:tc>
      </w:tr>
      <w:tr w:rsidR="008616A1" w:rsidRPr="002644FC" w14:paraId="708FF32E" w14:textId="77777777" w:rsidTr="00AD4EA5">
        <w:trPr>
          <w:cantSplit/>
        </w:trPr>
        <w:tc>
          <w:tcPr>
            <w:tcW w:w="4095" w:type="dxa"/>
            <w:vMerge/>
            <w:tcBorders>
              <w:top w:val="single" w:sz="6" w:space="0" w:color="000000"/>
              <w:left w:val="single" w:sz="6" w:space="0" w:color="000000"/>
              <w:right w:val="single" w:sz="4" w:space="0" w:color="auto"/>
            </w:tcBorders>
          </w:tcPr>
          <w:p w14:paraId="3818A2A0" w14:textId="77777777" w:rsidR="008616A1" w:rsidRPr="00A178AE" w:rsidRDefault="008616A1">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2423AAF8" w14:textId="77777777" w:rsidR="008616A1" w:rsidRPr="00A178AE"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Maksymalna i minimalna intensywność zabudowy</w:t>
            </w:r>
          </w:p>
        </w:tc>
        <w:tc>
          <w:tcPr>
            <w:tcW w:w="2055" w:type="dxa"/>
            <w:tcBorders>
              <w:top w:val="single" w:sz="6" w:space="0" w:color="000000"/>
              <w:left w:val="single" w:sz="6" w:space="0" w:color="000000"/>
              <w:bottom w:val="single" w:sz="6" w:space="0" w:color="000000"/>
              <w:right w:val="single" w:sz="6" w:space="0" w:color="000000"/>
            </w:tcBorders>
          </w:tcPr>
          <w:p w14:paraId="0762B394" w14:textId="4DF30220" w:rsidR="008616A1" w:rsidRPr="00A178AE"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rPr>
              <w:t>MNU-</w:t>
            </w:r>
            <w:r w:rsidR="00A178AE" w:rsidRPr="00A178AE">
              <w:rPr>
                <w:rFonts w:ascii="Times New Roman" w:hAnsi="Times New Roman" w:cs="Times New Roman"/>
              </w:rPr>
              <w:t>30</w:t>
            </w:r>
            <w:r w:rsidRPr="00A178AE">
              <w:rPr>
                <w:rFonts w:ascii="Times New Roman" w:hAnsi="Times New Roman" w:cs="Times New Roman"/>
              </w:rPr>
              <w:t>%</w:t>
            </w:r>
          </w:p>
        </w:tc>
      </w:tr>
      <w:tr w:rsidR="008616A1" w:rsidRPr="002644FC" w14:paraId="2ABCAF31" w14:textId="77777777" w:rsidTr="00AD4EA5">
        <w:trPr>
          <w:cantSplit/>
          <w:trHeight w:val="72"/>
        </w:trPr>
        <w:tc>
          <w:tcPr>
            <w:tcW w:w="4095" w:type="dxa"/>
            <w:vMerge/>
            <w:tcBorders>
              <w:top w:val="single" w:sz="6" w:space="0" w:color="000000"/>
              <w:left w:val="single" w:sz="6" w:space="0" w:color="000000"/>
              <w:right w:val="single" w:sz="4" w:space="0" w:color="auto"/>
            </w:tcBorders>
          </w:tcPr>
          <w:p w14:paraId="5D711150" w14:textId="77777777" w:rsidR="008616A1" w:rsidRPr="00A178AE" w:rsidRDefault="008616A1">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55B20F97" w14:textId="77777777" w:rsidR="008616A1" w:rsidRPr="00A178AE"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Maksymalna wysokość zabudowy</w:t>
            </w:r>
          </w:p>
        </w:tc>
        <w:tc>
          <w:tcPr>
            <w:tcW w:w="2055" w:type="dxa"/>
            <w:tcBorders>
              <w:top w:val="single" w:sz="6" w:space="0" w:color="000000"/>
              <w:left w:val="single" w:sz="6" w:space="0" w:color="000000"/>
              <w:bottom w:val="single" w:sz="6" w:space="0" w:color="000000"/>
              <w:right w:val="single" w:sz="6" w:space="0" w:color="000000"/>
            </w:tcBorders>
          </w:tcPr>
          <w:p w14:paraId="2B0CF26B" w14:textId="77777777" w:rsidR="008616A1" w:rsidRPr="00A178AE"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rPr>
              <w:t>12 metrów</w:t>
            </w:r>
          </w:p>
        </w:tc>
      </w:tr>
      <w:tr w:rsidR="0085227C" w:rsidRPr="002644FC" w14:paraId="1B56D8E1" w14:textId="77777777" w:rsidTr="00AD4EA5">
        <w:trPr>
          <w:cantSplit/>
          <w:trHeight w:val="72"/>
        </w:trPr>
        <w:tc>
          <w:tcPr>
            <w:tcW w:w="4095" w:type="dxa"/>
            <w:vMerge/>
            <w:tcBorders>
              <w:top w:val="single" w:sz="6" w:space="0" w:color="000000"/>
              <w:left w:val="single" w:sz="6" w:space="0" w:color="000000"/>
              <w:right w:val="single" w:sz="4" w:space="0" w:color="auto"/>
            </w:tcBorders>
          </w:tcPr>
          <w:p w14:paraId="740BF19E" w14:textId="77777777" w:rsidR="0085227C" w:rsidRPr="00A178AE" w:rsidRDefault="0085227C">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094123C0" w14:textId="33A7B1EF" w:rsidR="0085227C" w:rsidRPr="00A178AE" w:rsidRDefault="0085227C">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Minimalna liczba miejsc do parkowania</w:t>
            </w:r>
          </w:p>
        </w:tc>
        <w:tc>
          <w:tcPr>
            <w:tcW w:w="2055" w:type="dxa"/>
            <w:tcBorders>
              <w:top w:val="single" w:sz="6" w:space="0" w:color="000000"/>
              <w:left w:val="single" w:sz="6" w:space="0" w:color="000000"/>
              <w:bottom w:val="single" w:sz="6" w:space="0" w:color="000000"/>
              <w:right w:val="single" w:sz="6" w:space="0" w:color="000000"/>
            </w:tcBorders>
          </w:tcPr>
          <w:p w14:paraId="23053F37" w14:textId="6539135A" w:rsidR="0085227C" w:rsidRPr="00A178AE" w:rsidRDefault="0085227C">
            <w:pPr>
              <w:pBdr>
                <w:top w:val="nil"/>
                <w:left w:val="nil"/>
                <w:bottom w:val="nil"/>
                <w:right w:val="nil"/>
                <w:between w:val="nil"/>
              </w:pBdr>
              <w:spacing w:line="240" w:lineRule="auto"/>
              <w:ind w:left="0" w:hanging="2"/>
              <w:rPr>
                <w:rFonts w:ascii="Times New Roman" w:hAnsi="Times New Roman" w:cs="Times New Roman"/>
              </w:rPr>
            </w:pPr>
            <w:r w:rsidRPr="00A178AE">
              <w:rPr>
                <w:rFonts w:ascii="Times New Roman" w:hAnsi="Times New Roman" w:cs="Times New Roman"/>
              </w:rPr>
              <w:t>3 m.p</w:t>
            </w:r>
          </w:p>
        </w:tc>
      </w:tr>
      <w:tr w:rsidR="008616A1" w:rsidRPr="002644FC" w14:paraId="490931E6" w14:textId="77777777" w:rsidTr="00AD4EA5">
        <w:trPr>
          <w:cantSplit/>
          <w:trHeight w:val="72"/>
        </w:trPr>
        <w:tc>
          <w:tcPr>
            <w:tcW w:w="4095" w:type="dxa"/>
            <w:vMerge/>
            <w:tcBorders>
              <w:top w:val="single" w:sz="6" w:space="0" w:color="000000"/>
              <w:left w:val="single" w:sz="6" w:space="0" w:color="000000"/>
              <w:right w:val="single" w:sz="4" w:space="0" w:color="auto"/>
            </w:tcBorders>
          </w:tcPr>
          <w:p w14:paraId="2399A6BF" w14:textId="77777777" w:rsidR="008616A1" w:rsidRPr="00A178AE" w:rsidRDefault="008616A1">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589EACDA" w14:textId="77777777" w:rsidR="008616A1" w:rsidRPr="00A178AE"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Minimalny udział procentowy powierzchni biologicznie czynnej</w:t>
            </w:r>
          </w:p>
        </w:tc>
        <w:tc>
          <w:tcPr>
            <w:tcW w:w="2055" w:type="dxa"/>
            <w:tcBorders>
              <w:top w:val="single" w:sz="6" w:space="0" w:color="000000"/>
              <w:left w:val="single" w:sz="6" w:space="0" w:color="000000"/>
              <w:bottom w:val="single" w:sz="6" w:space="0" w:color="000000"/>
              <w:right w:val="single" w:sz="6" w:space="0" w:color="000000"/>
            </w:tcBorders>
          </w:tcPr>
          <w:p w14:paraId="5A59FB43" w14:textId="10F02576" w:rsidR="008616A1" w:rsidRPr="00A178AE" w:rsidRDefault="00A178AE">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rPr>
              <w:t>30</w:t>
            </w:r>
            <w:r w:rsidR="00535440" w:rsidRPr="00A178AE">
              <w:rPr>
                <w:rFonts w:ascii="Times New Roman" w:hAnsi="Times New Roman" w:cs="Times New Roman"/>
              </w:rPr>
              <w:t>%</w:t>
            </w:r>
          </w:p>
        </w:tc>
      </w:tr>
      <w:tr w:rsidR="008616A1" w:rsidRPr="002644FC" w14:paraId="51CD720B" w14:textId="77777777" w:rsidTr="00AD4EA5">
        <w:trPr>
          <w:cantSplit/>
        </w:trPr>
        <w:tc>
          <w:tcPr>
            <w:tcW w:w="4095" w:type="dxa"/>
            <w:vMerge/>
            <w:tcBorders>
              <w:top w:val="single" w:sz="6" w:space="0" w:color="000000"/>
              <w:left w:val="single" w:sz="6" w:space="0" w:color="000000"/>
              <w:bottom w:val="single" w:sz="4" w:space="0" w:color="auto"/>
              <w:right w:val="single" w:sz="4" w:space="0" w:color="auto"/>
            </w:tcBorders>
          </w:tcPr>
          <w:p w14:paraId="00CC285D" w14:textId="77777777" w:rsidR="008616A1" w:rsidRPr="00A178AE" w:rsidRDefault="008616A1">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3335292A" w14:textId="77777777" w:rsidR="008616A1" w:rsidRPr="00A178AE"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Warunki ochrony środowiska i zdrowia ludzi, przyrody i krajobrazu</w:t>
            </w:r>
          </w:p>
        </w:tc>
        <w:tc>
          <w:tcPr>
            <w:tcW w:w="2055" w:type="dxa"/>
            <w:tcBorders>
              <w:top w:val="single" w:sz="6" w:space="0" w:color="000000"/>
              <w:left w:val="single" w:sz="6" w:space="0" w:color="000000"/>
              <w:bottom w:val="single" w:sz="6" w:space="0" w:color="000000"/>
              <w:right w:val="single" w:sz="6" w:space="0" w:color="000000"/>
            </w:tcBorders>
          </w:tcPr>
          <w:p w14:paraId="1978FEA3" w14:textId="77777777" w:rsidR="008616A1" w:rsidRPr="00A178AE"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rPr>
              <w:t>Działania w zakresie ochrony środowiska kulturowego powinny być prowadzone w sposób dostosowany do typu, charakteru, walorów i znaczenia przedmiotu ochrony. W odniesieniu do obiektów o najwyższych walorach zabytkowych zasadą postępowania powinno być utrzymanie stanu istniejącego, konserwacja, rewaloryzacja oraz podporządkowanie wszelkich form zagospodarowania potrzebie ochrony zabytku w tym także ochrony widoku na zabytek. W stosunku do posiadających walory kulturowe zespołów osadniczych i kompozycji krajobrazowych należy dążyć do utrzymania wartościowych, tradycyjnych cech układu a nowe działania inwestycyjne podporządkować zasadzie dopełnienia lub podporządkowania istniejącej kompozycji. W obszarach szczególnie cennych pod względem krajobrazowym sposób zagospodarowania terenów powinien być podporządkowany zasadzie utrzymania stanu zachowania wartościowych elementów przyrodniczych i krajobrazowych, w razie potrzeby z uczytelnieniem ich ekspozycji. Ochrona poszczególnych obiektów zabytkowych o znaczeniu lokalnym powinna zmierzać do zachowania ich w dobrym stanie technicznym, bez wprowadzania zmian zacierających walory zabytkowe. Stanowiska archeologiczne należy objąć ochroną przed zniszczeniem. Realizację inwestycji w zasięgu stanowisk archeologicznych należy traktować jako rozwiązanie warunkowe, możliwe do zastosowania wyłącznie w przypadku dokonania uzgodnień i spełnienia wymagań konserwatorskich</w:t>
            </w:r>
          </w:p>
        </w:tc>
      </w:tr>
      <w:tr w:rsidR="0085227C" w:rsidRPr="002644FC" w14:paraId="6BF60590" w14:textId="77777777" w:rsidTr="00AD4EA5">
        <w:trPr>
          <w:cantSplit/>
        </w:trPr>
        <w:tc>
          <w:tcPr>
            <w:tcW w:w="4095" w:type="dxa"/>
            <w:tcBorders>
              <w:top w:val="single" w:sz="6" w:space="0" w:color="000000"/>
              <w:left w:val="single" w:sz="6" w:space="0" w:color="000000"/>
              <w:bottom w:val="single" w:sz="4" w:space="0" w:color="auto"/>
              <w:right w:val="single" w:sz="4" w:space="0" w:color="auto"/>
            </w:tcBorders>
          </w:tcPr>
          <w:p w14:paraId="3F538FA5" w14:textId="77777777" w:rsidR="0085227C" w:rsidRPr="00A178AE" w:rsidRDefault="0085227C">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03BA8B21" w14:textId="4203F341" w:rsidR="0085227C" w:rsidRPr="00A178AE" w:rsidRDefault="0085227C">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Wymagania dotyczące zabudowy i zagospodarowania terenu położonego na obszarach szczególnego zagrożenia powodzią</w:t>
            </w:r>
          </w:p>
        </w:tc>
        <w:tc>
          <w:tcPr>
            <w:tcW w:w="2055" w:type="dxa"/>
            <w:tcBorders>
              <w:top w:val="single" w:sz="6" w:space="0" w:color="000000"/>
              <w:left w:val="single" w:sz="6" w:space="0" w:color="000000"/>
              <w:bottom w:val="single" w:sz="6" w:space="0" w:color="000000"/>
              <w:right w:val="single" w:sz="6" w:space="0" w:color="000000"/>
            </w:tcBorders>
          </w:tcPr>
          <w:p w14:paraId="267830D4" w14:textId="2C97CC3F" w:rsidR="0085227C" w:rsidRPr="00A178AE" w:rsidRDefault="0085227C">
            <w:pPr>
              <w:pBdr>
                <w:top w:val="nil"/>
                <w:left w:val="nil"/>
                <w:bottom w:val="nil"/>
                <w:right w:val="nil"/>
                <w:between w:val="nil"/>
              </w:pBdr>
              <w:spacing w:line="240" w:lineRule="auto"/>
              <w:ind w:left="0" w:hanging="2"/>
              <w:rPr>
                <w:rFonts w:ascii="Times New Roman" w:hAnsi="Times New Roman" w:cs="Times New Roman"/>
              </w:rPr>
            </w:pPr>
            <w:r w:rsidRPr="00A178AE">
              <w:rPr>
                <w:rFonts w:ascii="Times New Roman" w:hAnsi="Times New Roman" w:cs="Times New Roman"/>
              </w:rPr>
              <w:t>-</w:t>
            </w:r>
          </w:p>
        </w:tc>
      </w:tr>
      <w:tr w:rsidR="008616A1" w:rsidRPr="002644FC" w14:paraId="09029BAA" w14:textId="77777777" w:rsidTr="00AD4EA5">
        <w:trPr>
          <w:cantSplit/>
        </w:trPr>
        <w:tc>
          <w:tcPr>
            <w:tcW w:w="4095" w:type="dxa"/>
            <w:vMerge w:val="restart"/>
            <w:tcBorders>
              <w:top w:val="single" w:sz="4" w:space="0" w:color="auto"/>
              <w:left w:val="single" w:sz="6" w:space="0" w:color="000000"/>
              <w:right w:val="single" w:sz="4" w:space="0" w:color="auto"/>
            </w:tcBorders>
          </w:tcPr>
          <w:p w14:paraId="519CE261" w14:textId="77777777" w:rsidR="008616A1" w:rsidRPr="00A178AE" w:rsidRDefault="008616A1" w:rsidP="002644FC">
            <w:pPr>
              <w:pBdr>
                <w:top w:val="nil"/>
                <w:left w:val="nil"/>
                <w:bottom w:val="nil"/>
                <w:right w:val="nil"/>
                <w:between w:val="nil"/>
              </w:pBdr>
              <w:spacing w:after="145" w:line="239" w:lineRule="auto"/>
              <w:ind w:left="0" w:hanging="2"/>
              <w:rPr>
                <w:rFonts w:ascii="Times New Roman" w:hAnsi="Times New Roman" w:cs="Times New Roman"/>
                <w:color w:val="000000"/>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0AA58540" w14:textId="77777777" w:rsidR="008616A1" w:rsidRPr="00A178AE"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Warunki ochrony dziedzictwa kulturowego i zabytków oraz dóbr kultury współczesnej</w:t>
            </w:r>
          </w:p>
        </w:tc>
        <w:tc>
          <w:tcPr>
            <w:tcW w:w="2055" w:type="dxa"/>
            <w:tcBorders>
              <w:top w:val="single" w:sz="6" w:space="0" w:color="000000"/>
              <w:left w:val="single" w:sz="6" w:space="0" w:color="000000"/>
              <w:bottom w:val="single" w:sz="6" w:space="0" w:color="000000"/>
              <w:right w:val="single" w:sz="6" w:space="0" w:color="000000"/>
            </w:tcBorders>
          </w:tcPr>
          <w:p w14:paraId="0AF58BD8" w14:textId="77777777" w:rsidR="008616A1" w:rsidRPr="00A178AE"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rPr>
              <w:t>Ochronie powinny podlegać następujące elementy krajobrazu kulturowego i przyrodniczego gminy: 13 w brzmieniu przyjętym uchwałą Nr X/122/2019 Rady Gminy Wielka Wieś z dnia 29 sierpnia 2019 r. w sprawie zmiany studium Studium uwarunkowań i kierunków zagospodarowania przestrzennego Gminy Wielka Wieś - Ustalenia Studium Opracowanie: Pracownia AU, 2007, 2015, 2018, 2019, 2021 r. 45  obiekty architektoniczne lub ich zespoły wraz z wyposażeniem i towarzyszącymi im założeniami zieleni, posiadające najwyższe walory zabytkowe (przede wszystkim obiekty objęte wpisem do rejestru zabytków, wyszczególnione w części I niniejszego opracowania),  zespoły osadnicze i kompozycje krajobrazowe posiadają wysokie walory kulturowe (układy ruralistyczne centrów wsi: Biały Kościół, Czajowice, Giebułtów, Modlnica, Modlniczka i Wierzchowie wraz z założeniami kościelnymi, podworskimi i pofolwarcznymi oraz zespołami zieleni); jako predysponowane do objęcia formą ochrony w postaci parku kulturowego uznaje się centra miejscowości Giebułtów i Modlnica,  obszary najcenniejszych naturalnych wnętrz krajobrazowych (Dolina Będkowska, Dolina Kobylańska, Dolina Kluczwody, Dolina Prądnika, Wąwóz Podskalany, ostańce wapienne w krajobrazie rolniczym wsi Bębło i Czajowice),  obiekty zabytkowe o znaczeniu lokalnym, objęte ewidencją konserwatorską oraz wymienione w części I niniejszego opracowania jako wartościowe elementy krajobrazu kulturowego,  obszary występowania stanowisk archeologicznych.</w:t>
            </w:r>
          </w:p>
        </w:tc>
      </w:tr>
      <w:tr w:rsidR="008616A1" w:rsidRPr="002644FC" w14:paraId="7ED65008" w14:textId="77777777" w:rsidTr="00AD4EA5">
        <w:trPr>
          <w:cantSplit/>
        </w:trPr>
        <w:tc>
          <w:tcPr>
            <w:tcW w:w="4095" w:type="dxa"/>
            <w:vMerge/>
            <w:tcBorders>
              <w:top w:val="single" w:sz="6" w:space="0" w:color="000000"/>
              <w:left w:val="single" w:sz="6" w:space="0" w:color="000000"/>
              <w:right w:val="single" w:sz="4" w:space="0" w:color="auto"/>
            </w:tcBorders>
          </w:tcPr>
          <w:p w14:paraId="441A7318" w14:textId="77777777" w:rsidR="008616A1" w:rsidRPr="00A178AE" w:rsidRDefault="008616A1">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45BE2B3F" w14:textId="77777777" w:rsidR="008616A1" w:rsidRPr="00A178AE"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Wymagania dotyczące ochrony innych terenów lub obiektów podlegających ochronie na podstawie przepisów odrębnych</w:t>
            </w:r>
          </w:p>
        </w:tc>
        <w:tc>
          <w:tcPr>
            <w:tcW w:w="2055" w:type="dxa"/>
            <w:tcBorders>
              <w:top w:val="single" w:sz="6" w:space="0" w:color="000000"/>
              <w:left w:val="single" w:sz="6" w:space="0" w:color="000000"/>
              <w:bottom w:val="single" w:sz="6" w:space="0" w:color="000000"/>
              <w:right w:val="single" w:sz="6" w:space="0" w:color="000000"/>
            </w:tcBorders>
          </w:tcPr>
          <w:p w14:paraId="2B8DED53" w14:textId="510E9922" w:rsidR="008616A1" w:rsidRPr="00A178AE" w:rsidRDefault="00181C2B">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w:t>
            </w:r>
          </w:p>
        </w:tc>
      </w:tr>
      <w:tr w:rsidR="008616A1" w:rsidRPr="002644FC" w14:paraId="7F43C378" w14:textId="77777777" w:rsidTr="00AD4EA5">
        <w:trPr>
          <w:cantSplit/>
        </w:trPr>
        <w:tc>
          <w:tcPr>
            <w:tcW w:w="4095" w:type="dxa"/>
            <w:vMerge/>
            <w:tcBorders>
              <w:top w:val="single" w:sz="6" w:space="0" w:color="000000"/>
              <w:left w:val="single" w:sz="6" w:space="0" w:color="000000"/>
              <w:right w:val="single" w:sz="4" w:space="0" w:color="auto"/>
            </w:tcBorders>
          </w:tcPr>
          <w:p w14:paraId="7EC93CA9" w14:textId="77777777" w:rsidR="008616A1" w:rsidRPr="00A178AE" w:rsidRDefault="008616A1">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0929260B" w14:textId="77777777" w:rsidR="008616A1" w:rsidRPr="00A178AE"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Warunki i szczegółowe zasady obsługi w zakresie komunikacji</w:t>
            </w:r>
          </w:p>
        </w:tc>
        <w:tc>
          <w:tcPr>
            <w:tcW w:w="2055" w:type="dxa"/>
            <w:tcBorders>
              <w:top w:val="single" w:sz="6" w:space="0" w:color="000000"/>
              <w:left w:val="single" w:sz="6" w:space="0" w:color="000000"/>
              <w:bottom w:val="single" w:sz="6" w:space="0" w:color="000000"/>
              <w:right w:val="single" w:sz="6" w:space="0" w:color="000000"/>
            </w:tcBorders>
          </w:tcPr>
          <w:p w14:paraId="0AA53736" w14:textId="3815822C" w:rsidR="008616A1" w:rsidRPr="00A178AE" w:rsidRDefault="00181C2B">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w:t>
            </w:r>
          </w:p>
        </w:tc>
      </w:tr>
      <w:tr w:rsidR="008616A1" w:rsidRPr="002644FC" w14:paraId="60A5A86A" w14:textId="77777777" w:rsidTr="00AD4EA5">
        <w:trPr>
          <w:cantSplit/>
        </w:trPr>
        <w:tc>
          <w:tcPr>
            <w:tcW w:w="4095" w:type="dxa"/>
            <w:vMerge/>
            <w:tcBorders>
              <w:top w:val="single" w:sz="6" w:space="0" w:color="000000"/>
              <w:left w:val="single" w:sz="6" w:space="0" w:color="000000"/>
              <w:right w:val="single" w:sz="4" w:space="0" w:color="auto"/>
            </w:tcBorders>
          </w:tcPr>
          <w:p w14:paraId="65AEBCEA" w14:textId="77777777" w:rsidR="008616A1" w:rsidRPr="00A178AE" w:rsidRDefault="008616A1">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7B92539E" w14:textId="77777777" w:rsidR="008616A1" w:rsidRPr="00A178AE"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Warunki i szczegółowe zasady obsługi w zakresie infrastruktury technicznej</w:t>
            </w:r>
          </w:p>
        </w:tc>
        <w:tc>
          <w:tcPr>
            <w:tcW w:w="2055" w:type="dxa"/>
            <w:tcBorders>
              <w:top w:val="single" w:sz="6" w:space="0" w:color="000000"/>
              <w:left w:val="single" w:sz="6" w:space="0" w:color="000000"/>
              <w:bottom w:val="single" w:sz="6" w:space="0" w:color="000000"/>
              <w:right w:val="single" w:sz="6" w:space="0" w:color="000000"/>
            </w:tcBorders>
          </w:tcPr>
          <w:p w14:paraId="379EC2D8" w14:textId="2C2F9D24" w:rsidR="008616A1" w:rsidRPr="00A178AE" w:rsidRDefault="00181C2B">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w:t>
            </w:r>
          </w:p>
        </w:tc>
      </w:tr>
      <w:tr w:rsidR="008616A1" w:rsidRPr="002644FC" w14:paraId="20C99D7D" w14:textId="77777777" w:rsidTr="00AD4EA5">
        <w:trPr>
          <w:cantSplit/>
        </w:trPr>
        <w:tc>
          <w:tcPr>
            <w:tcW w:w="4095" w:type="dxa"/>
            <w:vMerge w:val="restart"/>
            <w:tcBorders>
              <w:top w:val="single" w:sz="6" w:space="0" w:color="000000"/>
              <w:left w:val="single" w:sz="6" w:space="0" w:color="000000"/>
              <w:right w:val="single" w:sz="4" w:space="0" w:color="auto"/>
            </w:tcBorders>
          </w:tcPr>
          <w:p w14:paraId="4E3AE371" w14:textId="77777777" w:rsidR="008616A1" w:rsidRPr="00A178AE"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Ustalenia obowiązującego miejscowego planu zagospodarowania przestrzennego dla działek lub ich fragmentów, znajdujących się w odległości do 100 m od granicy terenu objętego przedsięwzięciem deweloperskim lub zadaniem inwestycyjnym</w:t>
            </w:r>
            <w:r w:rsidRPr="00A178AE">
              <w:rPr>
                <w:rFonts w:ascii="Times New Roman" w:hAnsi="Times New Roman" w:cs="Times New Roman"/>
                <w:color w:val="FFFFFF"/>
                <w:vertAlign w:val="superscript"/>
              </w:rPr>
              <w:footnoteReference w:id="1"/>
            </w:r>
            <w:r w:rsidRPr="00A178AE">
              <w:rPr>
                <w:rFonts w:ascii="Times New Roman" w:hAnsi="Times New Roman" w:cs="Times New Roman"/>
                <w:color w:val="FFFFFF"/>
              </w:rPr>
              <w:t>2</w:t>
            </w:r>
            <w:r w:rsidRPr="00A178AE">
              <w:rPr>
                <w:rFonts w:ascii="Times New Roman" w:hAnsi="Times New Roman" w:cs="Times New Roman"/>
                <w:color w:val="000000"/>
                <w:vertAlign w:val="superscript"/>
              </w:rPr>
              <w:t>5)</w:t>
            </w: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44344655" w14:textId="77777777" w:rsidR="008616A1" w:rsidRPr="00A178AE"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Przeznaczenie terenu</w:t>
            </w:r>
          </w:p>
        </w:tc>
        <w:tc>
          <w:tcPr>
            <w:tcW w:w="2055" w:type="dxa"/>
            <w:tcBorders>
              <w:top w:val="single" w:sz="6" w:space="0" w:color="000000"/>
              <w:left w:val="single" w:sz="6" w:space="0" w:color="000000"/>
              <w:bottom w:val="single" w:sz="6" w:space="0" w:color="000000"/>
              <w:right w:val="single" w:sz="6" w:space="0" w:color="000000"/>
            </w:tcBorders>
          </w:tcPr>
          <w:p w14:paraId="247B1461" w14:textId="0DF63493" w:rsidR="008616A1" w:rsidRPr="00A178AE"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rPr>
              <w:t>MNU</w:t>
            </w:r>
          </w:p>
        </w:tc>
      </w:tr>
      <w:tr w:rsidR="008616A1" w:rsidRPr="002644FC" w14:paraId="0345F2AB" w14:textId="77777777" w:rsidTr="00AD4EA5">
        <w:trPr>
          <w:cantSplit/>
          <w:trHeight w:val="72"/>
        </w:trPr>
        <w:tc>
          <w:tcPr>
            <w:tcW w:w="4095" w:type="dxa"/>
            <w:vMerge/>
            <w:tcBorders>
              <w:top w:val="single" w:sz="6" w:space="0" w:color="000000"/>
              <w:left w:val="single" w:sz="6" w:space="0" w:color="000000"/>
              <w:right w:val="single" w:sz="4" w:space="0" w:color="auto"/>
            </w:tcBorders>
          </w:tcPr>
          <w:p w14:paraId="71AB8C7D" w14:textId="77777777" w:rsidR="008616A1" w:rsidRPr="00A178AE" w:rsidRDefault="008616A1">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4" w:space="0" w:color="auto"/>
              <w:right w:val="single" w:sz="6" w:space="0" w:color="000000"/>
            </w:tcBorders>
            <w:vAlign w:val="center"/>
          </w:tcPr>
          <w:p w14:paraId="5D398D92" w14:textId="77777777" w:rsidR="008616A1" w:rsidRPr="00A178AE"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Maksymalna i minimalna intensywność zabudowy</w:t>
            </w:r>
          </w:p>
        </w:tc>
        <w:tc>
          <w:tcPr>
            <w:tcW w:w="2055" w:type="dxa"/>
            <w:tcBorders>
              <w:top w:val="single" w:sz="6" w:space="0" w:color="000000"/>
              <w:left w:val="single" w:sz="6" w:space="0" w:color="000000"/>
              <w:right w:val="single" w:sz="6" w:space="0" w:color="000000"/>
            </w:tcBorders>
          </w:tcPr>
          <w:p w14:paraId="03F9051E" w14:textId="6A6CC035" w:rsidR="008616A1" w:rsidRPr="00A178AE" w:rsidRDefault="00A178AE">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rPr>
              <w:t>30</w:t>
            </w:r>
            <w:r w:rsidR="00535440" w:rsidRPr="00A178AE">
              <w:rPr>
                <w:rFonts w:ascii="Times New Roman" w:hAnsi="Times New Roman" w:cs="Times New Roman"/>
              </w:rPr>
              <w:t>%</w:t>
            </w:r>
          </w:p>
        </w:tc>
      </w:tr>
      <w:tr w:rsidR="008616A1" w:rsidRPr="002644FC" w14:paraId="512F8D15" w14:textId="77777777" w:rsidTr="00AD4EA5">
        <w:trPr>
          <w:cantSplit/>
        </w:trPr>
        <w:tc>
          <w:tcPr>
            <w:tcW w:w="4095" w:type="dxa"/>
            <w:vMerge/>
            <w:tcBorders>
              <w:top w:val="single" w:sz="6" w:space="0" w:color="000000"/>
              <w:left w:val="single" w:sz="6" w:space="0" w:color="000000"/>
              <w:right w:val="single" w:sz="4" w:space="0" w:color="auto"/>
            </w:tcBorders>
          </w:tcPr>
          <w:p w14:paraId="2D7B4863" w14:textId="77777777" w:rsidR="008616A1" w:rsidRPr="00A178AE" w:rsidRDefault="008616A1">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6D94D5A1" w14:textId="77777777" w:rsidR="008616A1" w:rsidRPr="00A178AE"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Maksymalna wysokość zabudowy</w:t>
            </w:r>
          </w:p>
        </w:tc>
        <w:tc>
          <w:tcPr>
            <w:tcW w:w="2055" w:type="dxa"/>
            <w:tcBorders>
              <w:top w:val="single" w:sz="6" w:space="0" w:color="000000"/>
              <w:left w:val="single" w:sz="6" w:space="0" w:color="000000"/>
              <w:bottom w:val="single" w:sz="6" w:space="0" w:color="000000"/>
              <w:right w:val="single" w:sz="6" w:space="0" w:color="000000"/>
            </w:tcBorders>
          </w:tcPr>
          <w:p w14:paraId="01D48644" w14:textId="77777777" w:rsidR="008616A1" w:rsidRPr="00A178AE"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rPr>
              <w:t>12 metrów</w:t>
            </w:r>
          </w:p>
        </w:tc>
      </w:tr>
      <w:tr w:rsidR="0085227C" w:rsidRPr="002644FC" w14:paraId="1E2C03F0" w14:textId="77777777" w:rsidTr="00AD4EA5">
        <w:trPr>
          <w:cantSplit/>
        </w:trPr>
        <w:tc>
          <w:tcPr>
            <w:tcW w:w="4095" w:type="dxa"/>
            <w:vMerge/>
            <w:tcBorders>
              <w:top w:val="single" w:sz="6" w:space="0" w:color="000000"/>
              <w:left w:val="single" w:sz="6" w:space="0" w:color="000000"/>
              <w:right w:val="single" w:sz="4" w:space="0" w:color="auto"/>
            </w:tcBorders>
          </w:tcPr>
          <w:p w14:paraId="3B94AFE5" w14:textId="77777777" w:rsidR="0085227C" w:rsidRPr="00A178AE" w:rsidRDefault="0085227C">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522CB962" w14:textId="2E7033AE" w:rsidR="0085227C" w:rsidRPr="00A178AE" w:rsidRDefault="0085227C">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Maksymalna powierzchnia zabudowy</w:t>
            </w:r>
          </w:p>
        </w:tc>
        <w:tc>
          <w:tcPr>
            <w:tcW w:w="2055" w:type="dxa"/>
            <w:tcBorders>
              <w:top w:val="single" w:sz="6" w:space="0" w:color="000000"/>
              <w:left w:val="single" w:sz="6" w:space="0" w:color="000000"/>
              <w:bottom w:val="single" w:sz="6" w:space="0" w:color="000000"/>
              <w:right w:val="single" w:sz="6" w:space="0" w:color="000000"/>
            </w:tcBorders>
          </w:tcPr>
          <w:p w14:paraId="18D0D299" w14:textId="167A06EA" w:rsidR="0085227C" w:rsidRPr="00A178AE" w:rsidRDefault="00A178AE">
            <w:pPr>
              <w:pBdr>
                <w:top w:val="nil"/>
                <w:left w:val="nil"/>
                <w:bottom w:val="nil"/>
                <w:right w:val="nil"/>
                <w:between w:val="nil"/>
              </w:pBdr>
              <w:spacing w:line="240" w:lineRule="auto"/>
              <w:ind w:left="0" w:hanging="2"/>
              <w:rPr>
                <w:rFonts w:ascii="Times New Roman" w:hAnsi="Times New Roman" w:cs="Times New Roman"/>
              </w:rPr>
            </w:pPr>
            <w:r w:rsidRPr="00A178AE">
              <w:rPr>
                <w:rFonts w:ascii="Times New Roman" w:hAnsi="Times New Roman" w:cs="Times New Roman"/>
              </w:rPr>
              <w:t xml:space="preserve">7 </w:t>
            </w:r>
            <w:r w:rsidR="0085227C" w:rsidRPr="00A178AE">
              <w:rPr>
                <w:rFonts w:ascii="Times New Roman" w:hAnsi="Times New Roman" w:cs="Times New Roman"/>
              </w:rPr>
              <w:t>ar pod budynek</w:t>
            </w:r>
          </w:p>
        </w:tc>
      </w:tr>
      <w:tr w:rsidR="008616A1" w:rsidRPr="002644FC" w14:paraId="3472EF98" w14:textId="77777777" w:rsidTr="00AD4EA5">
        <w:trPr>
          <w:cantSplit/>
          <w:trHeight w:val="72"/>
        </w:trPr>
        <w:tc>
          <w:tcPr>
            <w:tcW w:w="4095" w:type="dxa"/>
            <w:vMerge/>
            <w:tcBorders>
              <w:top w:val="single" w:sz="6" w:space="0" w:color="000000"/>
              <w:left w:val="single" w:sz="6" w:space="0" w:color="000000"/>
              <w:right w:val="single" w:sz="4" w:space="0" w:color="auto"/>
            </w:tcBorders>
          </w:tcPr>
          <w:p w14:paraId="2844492E" w14:textId="77777777" w:rsidR="008616A1" w:rsidRPr="00A178AE" w:rsidRDefault="008616A1">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5EB83F6D" w14:textId="77777777" w:rsidR="008616A1" w:rsidRPr="00A178AE"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Minimalny udział procentowy powierzchni biologicznie czynnej</w:t>
            </w:r>
          </w:p>
        </w:tc>
        <w:tc>
          <w:tcPr>
            <w:tcW w:w="2055" w:type="dxa"/>
            <w:tcBorders>
              <w:top w:val="single" w:sz="6" w:space="0" w:color="000000"/>
              <w:left w:val="single" w:sz="6" w:space="0" w:color="000000"/>
              <w:bottom w:val="single" w:sz="6" w:space="0" w:color="000000"/>
              <w:right w:val="single" w:sz="6" w:space="0" w:color="000000"/>
            </w:tcBorders>
          </w:tcPr>
          <w:p w14:paraId="5D663102" w14:textId="7EAC3CE9" w:rsidR="008616A1" w:rsidRPr="00A178AE" w:rsidRDefault="00A178AE">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rPr>
              <w:t>30</w:t>
            </w:r>
            <w:r w:rsidR="00535440" w:rsidRPr="00A178AE">
              <w:rPr>
                <w:rFonts w:ascii="Times New Roman" w:hAnsi="Times New Roman" w:cs="Times New Roman"/>
              </w:rPr>
              <w:t>%</w:t>
            </w:r>
          </w:p>
        </w:tc>
      </w:tr>
      <w:tr w:rsidR="008616A1" w:rsidRPr="002644FC" w14:paraId="257FE886" w14:textId="77777777" w:rsidTr="00AD4EA5">
        <w:trPr>
          <w:cantSplit/>
          <w:trHeight w:val="72"/>
        </w:trPr>
        <w:tc>
          <w:tcPr>
            <w:tcW w:w="4095" w:type="dxa"/>
            <w:vMerge/>
            <w:tcBorders>
              <w:top w:val="single" w:sz="6" w:space="0" w:color="000000"/>
              <w:left w:val="single" w:sz="6" w:space="0" w:color="000000"/>
              <w:right w:val="single" w:sz="4" w:space="0" w:color="auto"/>
            </w:tcBorders>
          </w:tcPr>
          <w:p w14:paraId="385E7A34" w14:textId="77777777" w:rsidR="008616A1" w:rsidRPr="00A178AE" w:rsidRDefault="008616A1">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4" w:space="0" w:color="auto"/>
              <w:right w:val="single" w:sz="6" w:space="0" w:color="000000"/>
            </w:tcBorders>
            <w:vAlign w:val="center"/>
          </w:tcPr>
          <w:p w14:paraId="1B82EA85" w14:textId="77777777" w:rsidR="008616A1" w:rsidRPr="00A178AE"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Minimalna liczba miejsc do parkowania</w:t>
            </w:r>
          </w:p>
        </w:tc>
        <w:tc>
          <w:tcPr>
            <w:tcW w:w="2055" w:type="dxa"/>
            <w:tcBorders>
              <w:top w:val="single" w:sz="6" w:space="0" w:color="000000"/>
              <w:left w:val="single" w:sz="6" w:space="0" w:color="000000"/>
              <w:right w:val="single" w:sz="6" w:space="0" w:color="000000"/>
            </w:tcBorders>
          </w:tcPr>
          <w:p w14:paraId="086BAAB0" w14:textId="77777777" w:rsidR="008616A1" w:rsidRPr="00A178AE"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rPr>
              <w:t>3 m.p. dla lokalu</w:t>
            </w:r>
          </w:p>
        </w:tc>
      </w:tr>
      <w:tr w:rsidR="002644FC" w:rsidRPr="002644FC" w14:paraId="247266FC" w14:textId="77777777" w:rsidTr="00AD4EA5">
        <w:trPr>
          <w:cantSplit/>
        </w:trPr>
        <w:tc>
          <w:tcPr>
            <w:tcW w:w="4095" w:type="dxa"/>
            <w:vMerge w:val="restart"/>
            <w:tcBorders>
              <w:top w:val="single" w:sz="6" w:space="0" w:color="000000"/>
              <w:left w:val="single" w:sz="4" w:space="0" w:color="auto"/>
              <w:right w:val="single" w:sz="4" w:space="0" w:color="auto"/>
            </w:tcBorders>
          </w:tcPr>
          <w:p w14:paraId="17C91A61" w14:textId="39D70CB3" w:rsidR="002644FC" w:rsidRPr="00A178AE" w:rsidRDefault="002644FC" w:rsidP="002644FC">
            <w:pPr>
              <w:pBdr>
                <w:top w:val="nil"/>
                <w:left w:val="nil"/>
                <w:bottom w:val="nil"/>
                <w:right w:val="nil"/>
                <w:between w:val="nil"/>
              </w:pBdr>
              <w:spacing w:after="145" w:line="239" w:lineRule="auto"/>
              <w:ind w:left="0" w:hanging="2"/>
              <w:rPr>
                <w:rFonts w:ascii="Times New Roman" w:hAnsi="Times New Roman" w:cs="Times New Roman"/>
                <w:color w:val="000000"/>
              </w:rPr>
            </w:pPr>
            <w:r w:rsidRPr="00A178AE">
              <w:rPr>
                <w:rFonts w:ascii="Times New Roman" w:hAnsi="Times New Roman" w:cs="Times New Roman"/>
                <w:color w:val="000000"/>
              </w:rPr>
              <w:t xml:space="preserve"> Ustalenia decyzji o warunkach zabudowy albo decyzji o ustaleniu lokalizacji inwestycji celu publicznego dla terenu objętego przedsięwzięciem deweloperskim lub zadaniem inwestycyjnym w przypadku braku miejscowego </w:t>
            </w: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1905B755" w14:textId="77777777" w:rsidR="002644FC" w:rsidRPr="00A178AE" w:rsidRDefault="002644FC">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Funkcja zabudowy i zagospodarowania terenu</w:t>
            </w:r>
          </w:p>
        </w:tc>
        <w:tc>
          <w:tcPr>
            <w:tcW w:w="2055" w:type="dxa"/>
            <w:tcBorders>
              <w:top w:val="single" w:sz="6" w:space="0" w:color="000000"/>
              <w:left w:val="single" w:sz="6" w:space="0" w:color="000000"/>
              <w:bottom w:val="single" w:sz="6" w:space="0" w:color="000000"/>
              <w:right w:val="single" w:sz="6" w:space="0" w:color="000000"/>
            </w:tcBorders>
          </w:tcPr>
          <w:p w14:paraId="0B570549" w14:textId="77777777" w:rsidR="002644FC" w:rsidRPr="00A178AE" w:rsidRDefault="002644FC">
            <w:pPr>
              <w:pBdr>
                <w:top w:val="nil"/>
                <w:left w:val="nil"/>
                <w:bottom w:val="nil"/>
                <w:right w:val="nil"/>
                <w:between w:val="nil"/>
              </w:pBdr>
              <w:spacing w:line="240" w:lineRule="auto"/>
              <w:ind w:left="0" w:hanging="2"/>
              <w:rPr>
                <w:rFonts w:ascii="Times New Roman" w:eastAsia="Verdana" w:hAnsi="Times New Roman" w:cs="Times New Roman"/>
                <w:b/>
                <w:color w:val="000000"/>
              </w:rPr>
            </w:pPr>
            <w:r w:rsidRPr="00A178AE">
              <w:rPr>
                <w:rFonts w:ascii="Times New Roman" w:eastAsia="Verdana" w:hAnsi="Times New Roman" w:cs="Times New Roman"/>
                <w:b/>
              </w:rPr>
              <w:t>-</w:t>
            </w:r>
          </w:p>
        </w:tc>
      </w:tr>
      <w:tr w:rsidR="002644FC" w:rsidRPr="002644FC" w14:paraId="1EBB19E2" w14:textId="77777777" w:rsidTr="00AD4EA5">
        <w:trPr>
          <w:cantSplit/>
        </w:trPr>
        <w:tc>
          <w:tcPr>
            <w:tcW w:w="4095" w:type="dxa"/>
            <w:vMerge/>
            <w:tcBorders>
              <w:left w:val="single" w:sz="4" w:space="0" w:color="auto"/>
              <w:right w:val="single" w:sz="4" w:space="0" w:color="auto"/>
            </w:tcBorders>
          </w:tcPr>
          <w:p w14:paraId="53E5A47E" w14:textId="77777777" w:rsidR="002644FC" w:rsidRPr="00A178AE" w:rsidRDefault="002644FC">
            <w:pPr>
              <w:pBdr>
                <w:top w:val="nil"/>
                <w:left w:val="nil"/>
                <w:bottom w:val="nil"/>
                <w:right w:val="nil"/>
                <w:between w:val="nil"/>
              </w:pBdr>
              <w:spacing w:line="276" w:lineRule="auto"/>
              <w:ind w:left="0" w:hanging="2"/>
              <w:rPr>
                <w:rFonts w:ascii="Times New Roman" w:eastAsia="Verdana" w:hAnsi="Times New Roman" w:cs="Times New Roman"/>
                <w:color w:val="000000"/>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2BE45289" w14:textId="77777777" w:rsidR="002644FC" w:rsidRPr="00A178AE" w:rsidRDefault="002644FC">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Cechy zabudowy i zagospodarowania terenu:</w:t>
            </w:r>
          </w:p>
        </w:tc>
        <w:tc>
          <w:tcPr>
            <w:tcW w:w="2055" w:type="dxa"/>
            <w:tcBorders>
              <w:top w:val="single" w:sz="6" w:space="0" w:color="000000"/>
              <w:left w:val="single" w:sz="6" w:space="0" w:color="000000"/>
              <w:bottom w:val="single" w:sz="6" w:space="0" w:color="000000"/>
              <w:right w:val="single" w:sz="6" w:space="0" w:color="000000"/>
            </w:tcBorders>
          </w:tcPr>
          <w:p w14:paraId="713F26A9" w14:textId="77777777" w:rsidR="002644FC" w:rsidRPr="00A178AE" w:rsidRDefault="002644FC">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rPr>
              <w:t>-</w:t>
            </w:r>
          </w:p>
        </w:tc>
      </w:tr>
      <w:tr w:rsidR="002644FC" w:rsidRPr="002644FC" w14:paraId="2E88A49A" w14:textId="77777777" w:rsidTr="00AD4EA5">
        <w:trPr>
          <w:cantSplit/>
        </w:trPr>
        <w:tc>
          <w:tcPr>
            <w:tcW w:w="4095" w:type="dxa"/>
            <w:vMerge/>
            <w:tcBorders>
              <w:left w:val="single" w:sz="4" w:space="0" w:color="auto"/>
              <w:right w:val="single" w:sz="4" w:space="0" w:color="auto"/>
            </w:tcBorders>
          </w:tcPr>
          <w:p w14:paraId="0ADCA994" w14:textId="77777777" w:rsidR="002644FC" w:rsidRPr="00A178AE" w:rsidRDefault="002644FC">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4E624844" w14:textId="77777777" w:rsidR="002644FC" w:rsidRPr="00A178AE" w:rsidRDefault="002644FC">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gabaryty</w:t>
            </w:r>
          </w:p>
        </w:tc>
        <w:tc>
          <w:tcPr>
            <w:tcW w:w="2055" w:type="dxa"/>
            <w:tcBorders>
              <w:top w:val="single" w:sz="6" w:space="0" w:color="000000"/>
              <w:left w:val="single" w:sz="6" w:space="0" w:color="000000"/>
              <w:bottom w:val="single" w:sz="6" w:space="0" w:color="000000"/>
              <w:right w:val="single" w:sz="6" w:space="0" w:color="000000"/>
            </w:tcBorders>
          </w:tcPr>
          <w:p w14:paraId="2B7B26B4" w14:textId="37731A39" w:rsidR="002644FC" w:rsidRPr="00A178AE" w:rsidRDefault="00A178AE">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 xml:space="preserve">budynki o wysokości do </w:t>
            </w:r>
            <w:r w:rsidRPr="00A178AE">
              <w:rPr>
                <w:rFonts w:ascii="Times New Roman" w:hAnsi="Times New Roman" w:cs="Times New Roman"/>
                <w:b/>
                <w:bCs/>
                <w:color w:val="000000"/>
              </w:rPr>
              <w:t>12 m</w:t>
            </w:r>
            <w:r w:rsidRPr="00A178AE">
              <w:rPr>
                <w:rFonts w:ascii="Times New Roman" w:hAnsi="Times New Roman" w:cs="Times New Roman"/>
                <w:color w:val="000000"/>
              </w:rPr>
              <w:t xml:space="preserve"> (maksymalnie 2 kondygnacje nadziemne + poddasze użytkowe).</w:t>
            </w:r>
          </w:p>
        </w:tc>
      </w:tr>
      <w:tr w:rsidR="002644FC" w:rsidRPr="002644FC" w14:paraId="0DE48879" w14:textId="77777777" w:rsidTr="00AD4EA5">
        <w:trPr>
          <w:cantSplit/>
        </w:trPr>
        <w:tc>
          <w:tcPr>
            <w:tcW w:w="4095" w:type="dxa"/>
            <w:vMerge/>
            <w:tcBorders>
              <w:left w:val="single" w:sz="4" w:space="0" w:color="auto"/>
              <w:right w:val="single" w:sz="4" w:space="0" w:color="auto"/>
            </w:tcBorders>
          </w:tcPr>
          <w:p w14:paraId="4B1F8049" w14:textId="77777777" w:rsidR="002644FC" w:rsidRPr="00A178AE" w:rsidRDefault="002644FC">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4" w:space="0" w:color="auto"/>
              <w:bottom w:val="single" w:sz="6" w:space="0" w:color="000000"/>
              <w:right w:val="single" w:sz="6" w:space="0" w:color="000000"/>
            </w:tcBorders>
            <w:vAlign w:val="center"/>
          </w:tcPr>
          <w:p w14:paraId="12895048" w14:textId="77777777" w:rsidR="002644FC" w:rsidRPr="00A178AE" w:rsidRDefault="002644FC">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forma architektoniczna</w:t>
            </w:r>
          </w:p>
        </w:tc>
        <w:tc>
          <w:tcPr>
            <w:tcW w:w="2055" w:type="dxa"/>
            <w:tcBorders>
              <w:top w:val="single" w:sz="6" w:space="0" w:color="000000"/>
              <w:left w:val="single" w:sz="6" w:space="0" w:color="000000"/>
              <w:bottom w:val="single" w:sz="6" w:space="0" w:color="000000"/>
              <w:right w:val="single" w:sz="6" w:space="0" w:color="000000"/>
            </w:tcBorders>
          </w:tcPr>
          <w:p w14:paraId="38D992E1" w14:textId="2394E3ED" w:rsidR="002644FC" w:rsidRPr="00A178AE" w:rsidRDefault="00A178AE">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dachy dwu- lub wielospadowe o kącie nachylenia połaci 30–45°, pokrycie w kolorystyce stonowanej; elewacje z zastosowaniem materiałów naturalnych lub ich odpowiedników.</w:t>
            </w:r>
          </w:p>
        </w:tc>
      </w:tr>
      <w:tr w:rsidR="002644FC" w:rsidRPr="002644FC" w14:paraId="74D9576E" w14:textId="77777777" w:rsidTr="00AD4EA5">
        <w:trPr>
          <w:cantSplit/>
        </w:trPr>
        <w:tc>
          <w:tcPr>
            <w:tcW w:w="4095" w:type="dxa"/>
            <w:vMerge/>
            <w:tcBorders>
              <w:left w:val="single" w:sz="4" w:space="0" w:color="auto"/>
              <w:bottom w:val="single" w:sz="4" w:space="0" w:color="auto"/>
              <w:right w:val="single" w:sz="4" w:space="0" w:color="auto"/>
            </w:tcBorders>
          </w:tcPr>
          <w:p w14:paraId="13544F6B" w14:textId="77777777" w:rsidR="002644FC" w:rsidRPr="00A178AE" w:rsidRDefault="002644FC">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4" w:space="0" w:color="auto"/>
              <w:bottom w:val="single" w:sz="4" w:space="0" w:color="auto"/>
              <w:right w:val="single" w:sz="6" w:space="0" w:color="000000"/>
            </w:tcBorders>
            <w:vAlign w:val="center"/>
          </w:tcPr>
          <w:p w14:paraId="24777DF6" w14:textId="77777777" w:rsidR="002644FC" w:rsidRPr="00A178AE" w:rsidRDefault="002644FC">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usytuowanie linii zabudowy</w:t>
            </w:r>
          </w:p>
        </w:tc>
        <w:tc>
          <w:tcPr>
            <w:tcW w:w="2055" w:type="dxa"/>
            <w:tcBorders>
              <w:top w:val="single" w:sz="6" w:space="0" w:color="000000"/>
              <w:left w:val="single" w:sz="6" w:space="0" w:color="000000"/>
              <w:bottom w:val="single" w:sz="4" w:space="0" w:color="auto"/>
              <w:right w:val="single" w:sz="6" w:space="0" w:color="000000"/>
            </w:tcBorders>
          </w:tcPr>
          <w:p w14:paraId="172801CA" w14:textId="054D8662" w:rsidR="002644FC" w:rsidRPr="00A178AE" w:rsidRDefault="00A178AE">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zgodnie z nieprzekraczalnymi liniami zabudowy wskazanymi w planie miejscowym lub – w przypadku ich braku – zgodnie z istniejącym układem urbanistycznym sąsiednich działek.</w:t>
            </w:r>
          </w:p>
        </w:tc>
      </w:tr>
      <w:tr w:rsidR="002644FC" w:rsidRPr="002644FC" w14:paraId="3A470019" w14:textId="77777777" w:rsidTr="00AD4EA5">
        <w:trPr>
          <w:cantSplit/>
          <w:trHeight w:val="324"/>
        </w:trPr>
        <w:tc>
          <w:tcPr>
            <w:tcW w:w="4095" w:type="dxa"/>
            <w:vMerge/>
            <w:tcBorders>
              <w:top w:val="single" w:sz="4" w:space="0" w:color="auto"/>
              <w:left w:val="single" w:sz="4" w:space="0" w:color="auto"/>
              <w:bottom w:val="single" w:sz="4" w:space="0" w:color="auto"/>
              <w:right w:val="single" w:sz="4" w:space="0" w:color="auto"/>
            </w:tcBorders>
          </w:tcPr>
          <w:p w14:paraId="50FC07E1" w14:textId="77777777" w:rsidR="002644FC" w:rsidRPr="00A178AE" w:rsidRDefault="002644FC">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4" w:space="0" w:color="auto"/>
              <w:left w:val="single" w:sz="4" w:space="0" w:color="auto"/>
              <w:bottom w:val="single" w:sz="4" w:space="0" w:color="auto"/>
              <w:right w:val="single" w:sz="6" w:space="0" w:color="000000"/>
            </w:tcBorders>
            <w:vAlign w:val="center"/>
          </w:tcPr>
          <w:p w14:paraId="6FC71262" w14:textId="77777777" w:rsidR="002644FC" w:rsidRPr="00A178AE" w:rsidRDefault="002644FC">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intensywność wykorzystania terenu</w:t>
            </w:r>
          </w:p>
        </w:tc>
        <w:tc>
          <w:tcPr>
            <w:tcW w:w="2055" w:type="dxa"/>
            <w:tcBorders>
              <w:top w:val="single" w:sz="4" w:space="0" w:color="auto"/>
              <w:left w:val="single" w:sz="6" w:space="0" w:color="000000"/>
              <w:bottom w:val="single" w:sz="4" w:space="0" w:color="auto"/>
              <w:right w:val="single" w:sz="6" w:space="0" w:color="000000"/>
            </w:tcBorders>
          </w:tcPr>
          <w:p w14:paraId="43193D07" w14:textId="0491316D" w:rsidR="002644FC" w:rsidRPr="00A178AE" w:rsidRDefault="00A178AE">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maksymalna powierzchnia zabudowy do 30% powierzchni działki; minimalna powierzchnia biologicznie czynna 30%.</w:t>
            </w:r>
          </w:p>
        </w:tc>
      </w:tr>
      <w:tr w:rsidR="008616A1" w:rsidRPr="002644FC" w14:paraId="509CAC6E" w14:textId="77777777" w:rsidTr="00AD4EA5">
        <w:trPr>
          <w:cantSplit/>
        </w:trPr>
        <w:tc>
          <w:tcPr>
            <w:tcW w:w="4095" w:type="dxa"/>
            <w:vMerge w:val="restart"/>
            <w:tcBorders>
              <w:top w:val="single" w:sz="4" w:space="0" w:color="auto"/>
              <w:left w:val="single" w:sz="4" w:space="0" w:color="auto"/>
              <w:right w:val="single" w:sz="6" w:space="0" w:color="000000"/>
            </w:tcBorders>
          </w:tcPr>
          <w:p w14:paraId="0F520EF2" w14:textId="77777777" w:rsidR="002644FC" w:rsidRPr="00A178AE" w:rsidRDefault="002644FC">
            <w:pPr>
              <w:pBdr>
                <w:top w:val="nil"/>
                <w:left w:val="nil"/>
                <w:bottom w:val="nil"/>
                <w:right w:val="nil"/>
                <w:between w:val="nil"/>
              </w:pBdr>
              <w:spacing w:after="145" w:line="239" w:lineRule="auto"/>
              <w:ind w:left="0" w:hanging="2"/>
              <w:rPr>
                <w:rFonts w:ascii="Times New Roman" w:hAnsi="Times New Roman" w:cs="Times New Roman"/>
                <w:color w:val="000000"/>
              </w:rPr>
            </w:pPr>
            <w:r w:rsidRPr="00A178AE">
              <w:rPr>
                <w:rFonts w:ascii="Times New Roman" w:hAnsi="Times New Roman" w:cs="Times New Roman"/>
                <w:color w:val="000000"/>
              </w:rPr>
              <w:t>planu zagospodarowania przestrzennego</w:t>
            </w:r>
          </w:p>
          <w:p w14:paraId="5A141B53" w14:textId="77777777" w:rsidR="002644FC" w:rsidRPr="00A178AE" w:rsidRDefault="002644FC">
            <w:pPr>
              <w:pBdr>
                <w:top w:val="nil"/>
                <w:left w:val="nil"/>
                <w:bottom w:val="nil"/>
                <w:right w:val="nil"/>
                <w:between w:val="nil"/>
              </w:pBdr>
              <w:spacing w:after="145" w:line="239" w:lineRule="auto"/>
              <w:ind w:left="0" w:hanging="2"/>
              <w:rPr>
                <w:rFonts w:ascii="Times New Roman" w:hAnsi="Times New Roman" w:cs="Times New Roman"/>
                <w:color w:val="000000"/>
              </w:rPr>
            </w:pPr>
          </w:p>
          <w:p w14:paraId="50DB8EA8" w14:textId="77777777" w:rsidR="008616A1" w:rsidRPr="00A178AE" w:rsidRDefault="008616A1" w:rsidP="002644FC">
            <w:pPr>
              <w:pBdr>
                <w:top w:val="nil"/>
                <w:left w:val="nil"/>
                <w:bottom w:val="nil"/>
                <w:right w:val="nil"/>
                <w:between w:val="nil"/>
              </w:pBdr>
              <w:spacing w:after="145" w:line="239" w:lineRule="auto"/>
              <w:ind w:left="0" w:hanging="2"/>
              <w:rPr>
                <w:rFonts w:ascii="Times New Roman" w:hAnsi="Times New Roman" w:cs="Times New Roman"/>
                <w:color w:val="000000"/>
              </w:rPr>
            </w:pPr>
          </w:p>
        </w:tc>
        <w:tc>
          <w:tcPr>
            <w:tcW w:w="4380" w:type="dxa"/>
            <w:gridSpan w:val="3"/>
            <w:tcBorders>
              <w:top w:val="single" w:sz="4" w:space="0" w:color="auto"/>
              <w:left w:val="single" w:sz="6" w:space="0" w:color="000000"/>
              <w:bottom w:val="single" w:sz="6" w:space="0" w:color="000000"/>
              <w:right w:val="single" w:sz="6" w:space="0" w:color="000000"/>
            </w:tcBorders>
            <w:vAlign w:val="center"/>
          </w:tcPr>
          <w:p w14:paraId="11FC9921" w14:textId="77777777" w:rsidR="008616A1" w:rsidRPr="00A178AE"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warunki ochrony środowiska i zdrowia ludzi, przyrody i krajobrazu</w:t>
            </w:r>
          </w:p>
        </w:tc>
        <w:tc>
          <w:tcPr>
            <w:tcW w:w="2055" w:type="dxa"/>
            <w:tcBorders>
              <w:top w:val="single" w:sz="4" w:space="0" w:color="auto"/>
              <w:left w:val="single" w:sz="6" w:space="0" w:color="000000"/>
              <w:bottom w:val="single" w:sz="6" w:space="0" w:color="000000"/>
              <w:right w:val="single" w:sz="6" w:space="0" w:color="000000"/>
            </w:tcBorders>
          </w:tcPr>
          <w:p w14:paraId="228B2F27" w14:textId="49169F11" w:rsidR="008616A1" w:rsidRPr="00A178AE" w:rsidRDefault="00A178AE">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Zabudowa i zagospodarowanie terenu muszą być prowadzone w sposób niepowodujący pogorszenia stanu środowiska. Zakaz lokalizacji obiektów i urządzeń mogących znacząco oddziaływać na środowisko, z wyjątkiem inwestycji celu publicznego.</w:t>
            </w:r>
          </w:p>
        </w:tc>
      </w:tr>
      <w:tr w:rsidR="008616A1" w:rsidRPr="002644FC" w14:paraId="56C1024D" w14:textId="77777777" w:rsidTr="00AD4EA5">
        <w:trPr>
          <w:cantSplit/>
        </w:trPr>
        <w:tc>
          <w:tcPr>
            <w:tcW w:w="4095" w:type="dxa"/>
            <w:vMerge/>
            <w:tcBorders>
              <w:top w:val="single" w:sz="6" w:space="0" w:color="000000"/>
              <w:left w:val="single" w:sz="4" w:space="0" w:color="auto"/>
              <w:right w:val="single" w:sz="6" w:space="0" w:color="000000"/>
            </w:tcBorders>
          </w:tcPr>
          <w:p w14:paraId="258FD9D2" w14:textId="77777777" w:rsidR="008616A1" w:rsidRPr="00A178AE" w:rsidRDefault="008616A1">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1AA4094F" w14:textId="77777777" w:rsidR="008616A1" w:rsidRPr="00A178AE"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wymagania dotyczące zabudowy i zagospodarowania terenu położonego na obszarach szczególnego zagrożenia powodzią</w:t>
            </w:r>
          </w:p>
        </w:tc>
        <w:tc>
          <w:tcPr>
            <w:tcW w:w="2055" w:type="dxa"/>
            <w:tcBorders>
              <w:top w:val="single" w:sz="6" w:space="0" w:color="000000"/>
              <w:left w:val="single" w:sz="6" w:space="0" w:color="000000"/>
              <w:bottom w:val="single" w:sz="6" w:space="0" w:color="000000"/>
              <w:right w:val="single" w:sz="6" w:space="0" w:color="000000"/>
            </w:tcBorders>
          </w:tcPr>
          <w:p w14:paraId="2205E222" w14:textId="34E923CA" w:rsidR="008616A1" w:rsidRPr="00A178AE" w:rsidRDefault="00A178AE">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rPr>
              <w:t>NIE DOTYCZY</w:t>
            </w:r>
          </w:p>
        </w:tc>
      </w:tr>
      <w:tr w:rsidR="008616A1" w:rsidRPr="002644FC" w14:paraId="6B87ECFE" w14:textId="77777777" w:rsidTr="00AD4EA5">
        <w:trPr>
          <w:cantSplit/>
        </w:trPr>
        <w:tc>
          <w:tcPr>
            <w:tcW w:w="4095" w:type="dxa"/>
            <w:vMerge/>
            <w:tcBorders>
              <w:top w:val="single" w:sz="6" w:space="0" w:color="000000"/>
              <w:left w:val="single" w:sz="4" w:space="0" w:color="auto"/>
              <w:right w:val="single" w:sz="6" w:space="0" w:color="000000"/>
            </w:tcBorders>
          </w:tcPr>
          <w:p w14:paraId="4582168B" w14:textId="77777777" w:rsidR="008616A1" w:rsidRPr="00A178AE" w:rsidRDefault="008616A1">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2AA7B2C8" w14:textId="77777777" w:rsidR="008616A1" w:rsidRPr="00A178AE"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warunki ochrony dziedzictwa kulturowego i zabytków oraz dóbr kultury współczesnej</w:t>
            </w:r>
          </w:p>
        </w:tc>
        <w:tc>
          <w:tcPr>
            <w:tcW w:w="2055" w:type="dxa"/>
            <w:tcBorders>
              <w:top w:val="single" w:sz="6" w:space="0" w:color="000000"/>
              <w:left w:val="single" w:sz="6" w:space="0" w:color="000000"/>
              <w:bottom w:val="single" w:sz="6" w:space="0" w:color="000000"/>
              <w:right w:val="single" w:sz="6" w:space="0" w:color="000000"/>
            </w:tcBorders>
          </w:tcPr>
          <w:p w14:paraId="7E8265CA" w14:textId="77777777" w:rsidR="008616A1" w:rsidRPr="00A178AE"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rPr>
              <w:t>-</w:t>
            </w:r>
          </w:p>
        </w:tc>
      </w:tr>
      <w:tr w:rsidR="008616A1" w:rsidRPr="002644FC" w14:paraId="6D720405" w14:textId="77777777" w:rsidTr="00AD4EA5">
        <w:trPr>
          <w:cantSplit/>
        </w:trPr>
        <w:tc>
          <w:tcPr>
            <w:tcW w:w="4095" w:type="dxa"/>
            <w:vMerge/>
            <w:tcBorders>
              <w:top w:val="single" w:sz="6" w:space="0" w:color="000000"/>
              <w:left w:val="single" w:sz="4" w:space="0" w:color="auto"/>
              <w:right w:val="single" w:sz="6" w:space="0" w:color="000000"/>
            </w:tcBorders>
          </w:tcPr>
          <w:p w14:paraId="589BBACB" w14:textId="77777777" w:rsidR="008616A1" w:rsidRPr="00A178AE" w:rsidRDefault="008616A1">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6959D496" w14:textId="77777777" w:rsidR="008616A1" w:rsidRPr="00A178AE"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wymagania dotyczące ochrony innych terenów lub obiektów podlegających ochronie na podstawie przepisów odrębnych</w:t>
            </w:r>
          </w:p>
        </w:tc>
        <w:tc>
          <w:tcPr>
            <w:tcW w:w="2055" w:type="dxa"/>
            <w:tcBorders>
              <w:top w:val="single" w:sz="6" w:space="0" w:color="000000"/>
              <w:left w:val="single" w:sz="6" w:space="0" w:color="000000"/>
              <w:bottom w:val="single" w:sz="6" w:space="0" w:color="000000"/>
              <w:right w:val="single" w:sz="6" w:space="0" w:color="000000"/>
            </w:tcBorders>
          </w:tcPr>
          <w:p w14:paraId="363D6C57" w14:textId="77777777" w:rsidR="008616A1" w:rsidRPr="00A178AE"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rPr>
              <w:t>-</w:t>
            </w:r>
          </w:p>
        </w:tc>
      </w:tr>
      <w:tr w:rsidR="008616A1" w:rsidRPr="002644FC" w14:paraId="4272EFB7" w14:textId="77777777" w:rsidTr="00AD4EA5">
        <w:trPr>
          <w:cantSplit/>
        </w:trPr>
        <w:tc>
          <w:tcPr>
            <w:tcW w:w="4095" w:type="dxa"/>
            <w:vMerge/>
            <w:tcBorders>
              <w:top w:val="single" w:sz="6" w:space="0" w:color="000000"/>
              <w:left w:val="single" w:sz="4" w:space="0" w:color="auto"/>
              <w:right w:val="single" w:sz="6" w:space="0" w:color="000000"/>
            </w:tcBorders>
          </w:tcPr>
          <w:p w14:paraId="4A11196B" w14:textId="77777777" w:rsidR="008616A1" w:rsidRPr="00A178AE" w:rsidRDefault="008616A1">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0D090367" w14:textId="77777777" w:rsidR="008616A1" w:rsidRPr="00A178AE"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warunki i szczegółowe zasady obsługi w zakresie komunikacji</w:t>
            </w:r>
          </w:p>
        </w:tc>
        <w:tc>
          <w:tcPr>
            <w:tcW w:w="2055" w:type="dxa"/>
            <w:tcBorders>
              <w:top w:val="single" w:sz="6" w:space="0" w:color="000000"/>
              <w:left w:val="single" w:sz="6" w:space="0" w:color="000000"/>
              <w:bottom w:val="single" w:sz="6" w:space="0" w:color="000000"/>
              <w:right w:val="single" w:sz="6" w:space="0" w:color="000000"/>
            </w:tcBorders>
          </w:tcPr>
          <w:p w14:paraId="2DD43E9E" w14:textId="77777777" w:rsidR="008616A1" w:rsidRPr="00A178AE"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rPr>
              <w:t>-</w:t>
            </w:r>
          </w:p>
        </w:tc>
      </w:tr>
      <w:tr w:rsidR="008616A1" w:rsidRPr="002644FC" w14:paraId="752A311D" w14:textId="77777777" w:rsidTr="00AD4EA5">
        <w:trPr>
          <w:cantSplit/>
        </w:trPr>
        <w:tc>
          <w:tcPr>
            <w:tcW w:w="4095" w:type="dxa"/>
            <w:vMerge/>
            <w:tcBorders>
              <w:top w:val="single" w:sz="6" w:space="0" w:color="000000"/>
              <w:left w:val="single" w:sz="4" w:space="0" w:color="auto"/>
              <w:right w:val="single" w:sz="6" w:space="0" w:color="000000"/>
            </w:tcBorders>
          </w:tcPr>
          <w:p w14:paraId="4E6321C9" w14:textId="77777777" w:rsidR="008616A1" w:rsidRPr="00A178AE" w:rsidRDefault="008616A1">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4C1401D9" w14:textId="77777777" w:rsidR="008616A1" w:rsidRPr="00A178AE"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warunki i szczegółowe zasady obsługi w zakresie infrastruktury technicznej</w:t>
            </w:r>
          </w:p>
        </w:tc>
        <w:tc>
          <w:tcPr>
            <w:tcW w:w="2055" w:type="dxa"/>
            <w:tcBorders>
              <w:top w:val="single" w:sz="6" w:space="0" w:color="000000"/>
              <w:left w:val="single" w:sz="6" w:space="0" w:color="000000"/>
              <w:bottom w:val="single" w:sz="6" w:space="0" w:color="000000"/>
              <w:right w:val="single" w:sz="6" w:space="0" w:color="000000"/>
            </w:tcBorders>
          </w:tcPr>
          <w:p w14:paraId="3697B5E7" w14:textId="77777777" w:rsidR="008616A1" w:rsidRPr="00A178AE" w:rsidRDefault="00535440">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rPr>
              <w:t>-</w:t>
            </w:r>
          </w:p>
        </w:tc>
      </w:tr>
      <w:tr w:rsidR="0085227C" w:rsidRPr="002644FC" w14:paraId="75DC8901" w14:textId="77777777" w:rsidTr="00AD4EA5">
        <w:trPr>
          <w:cantSplit/>
        </w:trPr>
        <w:tc>
          <w:tcPr>
            <w:tcW w:w="4095" w:type="dxa"/>
            <w:tcBorders>
              <w:top w:val="single" w:sz="6" w:space="0" w:color="000000"/>
              <w:left w:val="single" w:sz="4" w:space="0" w:color="auto"/>
              <w:right w:val="single" w:sz="6" w:space="0" w:color="000000"/>
            </w:tcBorders>
          </w:tcPr>
          <w:p w14:paraId="737BC814" w14:textId="77777777" w:rsidR="0085227C" w:rsidRPr="00A178AE" w:rsidRDefault="0085227C">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6EB7AAEA" w14:textId="4761AA92" w:rsidR="0085227C" w:rsidRPr="00A178AE" w:rsidRDefault="0085227C">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Minimalny udział procentowy powierzchni biologicznie czynnej</w:t>
            </w:r>
          </w:p>
        </w:tc>
        <w:tc>
          <w:tcPr>
            <w:tcW w:w="2055" w:type="dxa"/>
            <w:tcBorders>
              <w:top w:val="single" w:sz="6" w:space="0" w:color="000000"/>
              <w:left w:val="single" w:sz="6" w:space="0" w:color="000000"/>
              <w:bottom w:val="single" w:sz="6" w:space="0" w:color="000000"/>
              <w:right w:val="single" w:sz="6" w:space="0" w:color="000000"/>
            </w:tcBorders>
          </w:tcPr>
          <w:p w14:paraId="1724B265" w14:textId="1745874F" w:rsidR="0085227C" w:rsidRPr="00A178AE" w:rsidRDefault="00A178AE">
            <w:pPr>
              <w:pBdr>
                <w:top w:val="nil"/>
                <w:left w:val="nil"/>
                <w:bottom w:val="nil"/>
                <w:right w:val="nil"/>
                <w:between w:val="nil"/>
              </w:pBdr>
              <w:spacing w:line="240" w:lineRule="auto"/>
              <w:ind w:left="0" w:hanging="2"/>
              <w:rPr>
                <w:rFonts w:ascii="Times New Roman" w:hAnsi="Times New Roman" w:cs="Times New Roman"/>
              </w:rPr>
            </w:pPr>
            <w:r w:rsidRPr="00A178AE">
              <w:rPr>
                <w:rFonts w:ascii="Times New Roman" w:hAnsi="Times New Roman" w:cs="Times New Roman"/>
              </w:rPr>
              <w:t>30</w:t>
            </w:r>
            <w:r w:rsidR="0085227C" w:rsidRPr="00A178AE">
              <w:rPr>
                <w:rFonts w:ascii="Times New Roman" w:hAnsi="Times New Roman" w:cs="Times New Roman"/>
              </w:rPr>
              <w:t>%</w:t>
            </w:r>
          </w:p>
        </w:tc>
      </w:tr>
      <w:tr w:rsidR="0085227C" w:rsidRPr="002644FC" w14:paraId="2A625A83" w14:textId="77777777" w:rsidTr="00AD4EA5">
        <w:trPr>
          <w:cantSplit/>
          <w:trHeight w:val="53"/>
        </w:trPr>
        <w:tc>
          <w:tcPr>
            <w:tcW w:w="4095" w:type="dxa"/>
            <w:tcBorders>
              <w:top w:val="single" w:sz="6" w:space="0" w:color="000000"/>
              <w:left w:val="single" w:sz="4" w:space="0" w:color="auto"/>
              <w:right w:val="single" w:sz="6" w:space="0" w:color="000000"/>
            </w:tcBorders>
          </w:tcPr>
          <w:p w14:paraId="36FC8EB5" w14:textId="77777777" w:rsidR="0085227C" w:rsidRPr="00A178AE" w:rsidRDefault="0085227C" w:rsidP="0085227C">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11FB893A" w14:textId="54BF43A6" w:rsidR="0085227C" w:rsidRPr="00A178AE"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Nadziemna intensywność zabudowy</w:t>
            </w:r>
          </w:p>
        </w:tc>
        <w:tc>
          <w:tcPr>
            <w:tcW w:w="2055" w:type="dxa"/>
            <w:tcBorders>
              <w:top w:val="single" w:sz="6" w:space="0" w:color="000000"/>
              <w:left w:val="single" w:sz="6" w:space="0" w:color="000000"/>
              <w:bottom w:val="single" w:sz="6" w:space="0" w:color="000000"/>
              <w:right w:val="single" w:sz="6" w:space="0" w:color="000000"/>
            </w:tcBorders>
          </w:tcPr>
          <w:p w14:paraId="79CC36E1" w14:textId="636CEB4B" w:rsidR="0085227C" w:rsidRPr="00A178AE" w:rsidRDefault="0085227C" w:rsidP="0085227C">
            <w:pPr>
              <w:pBdr>
                <w:top w:val="nil"/>
                <w:left w:val="nil"/>
                <w:bottom w:val="nil"/>
                <w:right w:val="nil"/>
                <w:between w:val="nil"/>
              </w:pBdr>
              <w:spacing w:line="240" w:lineRule="auto"/>
              <w:ind w:left="0" w:hanging="2"/>
              <w:rPr>
                <w:rFonts w:ascii="Times New Roman" w:hAnsi="Times New Roman" w:cs="Times New Roman"/>
              </w:rPr>
            </w:pPr>
            <w:r w:rsidRPr="00A178AE">
              <w:rPr>
                <w:rFonts w:ascii="Times New Roman" w:hAnsi="Times New Roman" w:cs="Times New Roman"/>
              </w:rPr>
              <w:t>-</w:t>
            </w:r>
          </w:p>
        </w:tc>
      </w:tr>
      <w:tr w:rsidR="0085227C" w:rsidRPr="002644FC" w14:paraId="1E113CE4" w14:textId="77777777" w:rsidTr="00AD4EA5">
        <w:trPr>
          <w:cantSplit/>
        </w:trPr>
        <w:tc>
          <w:tcPr>
            <w:tcW w:w="4095" w:type="dxa"/>
            <w:tcBorders>
              <w:top w:val="single" w:sz="6" w:space="0" w:color="000000"/>
              <w:left w:val="single" w:sz="4" w:space="0" w:color="auto"/>
              <w:right w:val="single" w:sz="6" w:space="0" w:color="000000"/>
            </w:tcBorders>
          </w:tcPr>
          <w:p w14:paraId="0AE0045E" w14:textId="77777777" w:rsidR="0085227C" w:rsidRPr="00A178AE" w:rsidRDefault="0085227C" w:rsidP="0085227C">
            <w:pPr>
              <w:pBdr>
                <w:top w:val="nil"/>
                <w:left w:val="nil"/>
                <w:bottom w:val="nil"/>
                <w:right w:val="nil"/>
                <w:between w:val="nil"/>
              </w:pBdr>
              <w:spacing w:line="276" w:lineRule="auto"/>
              <w:ind w:left="0" w:hanging="2"/>
              <w:rPr>
                <w:rFonts w:ascii="Times New Roman" w:hAnsi="Times New Roman" w:cs="Times New Roman"/>
                <w:color w:val="000000"/>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4F143B4D" w14:textId="52A5B97E" w:rsidR="0085227C" w:rsidRPr="00A178AE"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A178AE">
              <w:rPr>
                <w:rFonts w:ascii="Times New Roman" w:hAnsi="Times New Roman" w:cs="Times New Roman"/>
                <w:color w:val="000000"/>
              </w:rPr>
              <w:t>Wysokość zabudowy</w:t>
            </w:r>
          </w:p>
        </w:tc>
        <w:tc>
          <w:tcPr>
            <w:tcW w:w="2055" w:type="dxa"/>
            <w:tcBorders>
              <w:top w:val="single" w:sz="6" w:space="0" w:color="000000"/>
              <w:left w:val="single" w:sz="6" w:space="0" w:color="000000"/>
              <w:bottom w:val="single" w:sz="6" w:space="0" w:color="000000"/>
              <w:right w:val="single" w:sz="6" w:space="0" w:color="000000"/>
            </w:tcBorders>
          </w:tcPr>
          <w:p w14:paraId="5633D8CE" w14:textId="71F09C79" w:rsidR="0085227C" w:rsidRPr="00A178AE" w:rsidRDefault="0085227C" w:rsidP="0085227C">
            <w:pPr>
              <w:pBdr>
                <w:top w:val="nil"/>
                <w:left w:val="nil"/>
                <w:bottom w:val="nil"/>
                <w:right w:val="nil"/>
                <w:between w:val="nil"/>
              </w:pBdr>
              <w:spacing w:line="240" w:lineRule="auto"/>
              <w:ind w:left="0" w:hanging="2"/>
              <w:rPr>
                <w:rFonts w:ascii="Times New Roman" w:hAnsi="Times New Roman" w:cs="Times New Roman"/>
              </w:rPr>
            </w:pPr>
            <w:r w:rsidRPr="00A178AE">
              <w:rPr>
                <w:rFonts w:ascii="Times New Roman" w:hAnsi="Times New Roman" w:cs="Times New Roman"/>
              </w:rPr>
              <w:t>12m</w:t>
            </w:r>
          </w:p>
        </w:tc>
      </w:tr>
      <w:tr w:rsidR="0085227C" w:rsidRPr="002644FC" w14:paraId="32922659" w14:textId="77777777" w:rsidTr="00AD4EA5">
        <w:tc>
          <w:tcPr>
            <w:tcW w:w="10530" w:type="dxa"/>
            <w:gridSpan w:val="5"/>
            <w:tcBorders>
              <w:top w:val="single" w:sz="6" w:space="0" w:color="000000"/>
              <w:left w:val="single" w:sz="4" w:space="0" w:color="auto"/>
              <w:bottom w:val="single" w:sz="6" w:space="0" w:color="000000"/>
              <w:right w:val="single" w:sz="6" w:space="0" w:color="000000"/>
            </w:tcBorders>
          </w:tcPr>
          <w:p w14:paraId="6EAB0956" w14:textId="77777777" w:rsidR="0085227C" w:rsidRPr="002644FC" w:rsidRDefault="0085227C" w:rsidP="0085227C">
            <w:pPr>
              <w:pBdr>
                <w:top w:val="nil"/>
                <w:left w:val="nil"/>
                <w:bottom w:val="nil"/>
                <w:right w:val="nil"/>
                <w:between w:val="nil"/>
              </w:pBdr>
              <w:spacing w:after="8" w:line="248" w:lineRule="auto"/>
              <w:ind w:left="0" w:hanging="2"/>
              <w:rPr>
                <w:rFonts w:ascii="Times New Roman" w:hAnsi="Times New Roman" w:cs="Times New Roman"/>
                <w:color w:val="000000"/>
                <w:sz w:val="18"/>
                <w:szCs w:val="18"/>
              </w:rPr>
            </w:pPr>
            <w:r w:rsidRPr="002644FC">
              <w:rPr>
                <w:rFonts w:ascii="Times New Roman" w:hAnsi="Times New Roman" w:cs="Times New Roman"/>
                <w:color w:val="000000"/>
                <w:sz w:val="18"/>
                <w:szCs w:val="18"/>
              </w:rPr>
              <w:t xml:space="preserve"> </w:t>
            </w:r>
          </w:p>
        </w:tc>
      </w:tr>
      <w:tr w:rsidR="0085227C" w:rsidRPr="002644FC" w14:paraId="78E1F3A3" w14:textId="77777777" w:rsidTr="00AD4EA5">
        <w:trPr>
          <w:cantSplit/>
        </w:trPr>
        <w:tc>
          <w:tcPr>
            <w:tcW w:w="4095" w:type="dxa"/>
            <w:vMerge w:val="restart"/>
            <w:tcBorders>
              <w:top w:val="single" w:sz="6" w:space="0" w:color="000000"/>
              <w:left w:val="single" w:sz="6" w:space="0" w:color="000000"/>
              <w:right w:val="single" w:sz="6" w:space="0" w:color="000000"/>
            </w:tcBorders>
          </w:tcPr>
          <w:p w14:paraId="2BD5F2C9" w14:textId="77777777" w:rsidR="0085227C" w:rsidRPr="002644FC" w:rsidRDefault="0085227C" w:rsidP="0085227C">
            <w:pPr>
              <w:pBdr>
                <w:top w:val="nil"/>
                <w:left w:val="nil"/>
                <w:bottom w:val="nil"/>
                <w:right w:val="nil"/>
                <w:between w:val="nil"/>
              </w:pBdr>
              <w:spacing w:after="185" w:line="240" w:lineRule="auto"/>
              <w:ind w:left="0" w:right="305" w:hanging="2"/>
              <w:rPr>
                <w:rFonts w:ascii="Times New Roman" w:hAnsi="Times New Roman" w:cs="Times New Roman"/>
                <w:color w:val="000000"/>
              </w:rPr>
            </w:pPr>
            <w:r w:rsidRPr="002644FC">
              <w:rPr>
                <w:rFonts w:ascii="Times New Roman" w:hAnsi="Times New Roman" w:cs="Times New Roman"/>
                <w:color w:val="000000"/>
              </w:rPr>
              <w:t>Informacje dotyczące przewidzianych inwestycji w promieniu 1 km od terenu objętego przedsięwzięciem deweloperskim lub zadaniem inwestycyjnym</w:t>
            </w:r>
            <w:r w:rsidRPr="002644FC">
              <w:rPr>
                <w:rFonts w:ascii="Times New Roman" w:hAnsi="Times New Roman" w:cs="Times New Roman"/>
                <w:color w:val="FFFFFF"/>
                <w:vertAlign w:val="superscript"/>
              </w:rPr>
              <w:footnoteReference w:id="2"/>
            </w:r>
            <w:r w:rsidRPr="002644FC">
              <w:rPr>
                <w:rFonts w:ascii="Times New Roman" w:hAnsi="Times New Roman" w:cs="Times New Roman"/>
                <w:color w:val="FFFFFF"/>
              </w:rPr>
              <w:t>4</w:t>
            </w:r>
            <w:r w:rsidRPr="002644FC">
              <w:rPr>
                <w:rFonts w:ascii="Times New Roman" w:eastAsia="Verdana" w:hAnsi="Times New Roman" w:cs="Times New Roman"/>
                <w:color w:val="FFFFFF"/>
              </w:rPr>
              <w:t xml:space="preserve"> </w:t>
            </w:r>
            <w:r w:rsidRPr="002644FC">
              <w:rPr>
                <w:rFonts w:ascii="Times New Roman" w:eastAsia="Verdana" w:hAnsi="Times New Roman" w:cs="Times New Roman"/>
                <w:color w:val="000000"/>
                <w:vertAlign w:val="superscript"/>
              </w:rPr>
              <w:t>6</w:t>
            </w:r>
            <w:r w:rsidRPr="002644FC">
              <w:rPr>
                <w:rFonts w:ascii="Times New Roman" w:hAnsi="Times New Roman" w:cs="Times New Roman"/>
                <w:color w:val="000000"/>
                <w:vertAlign w:val="superscript"/>
              </w:rPr>
              <w:t>)</w:t>
            </w:r>
            <w:r w:rsidRPr="002644FC">
              <w:rPr>
                <w:rFonts w:ascii="Times New Roman" w:hAnsi="Times New Roman" w:cs="Times New Roman"/>
                <w:color w:val="000000"/>
              </w:rPr>
              <w:t>, zawarte w:</w:t>
            </w: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49CFC350"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miejscowych planach zagospodarowania przestrzennego</w:t>
            </w:r>
          </w:p>
        </w:tc>
        <w:tc>
          <w:tcPr>
            <w:tcW w:w="2055" w:type="dxa"/>
            <w:tcBorders>
              <w:top w:val="single" w:sz="6" w:space="0" w:color="000000"/>
              <w:left w:val="single" w:sz="6" w:space="0" w:color="000000"/>
              <w:bottom w:val="single" w:sz="6" w:space="0" w:color="000000"/>
              <w:right w:val="single" w:sz="6" w:space="0" w:color="000000"/>
            </w:tcBorders>
          </w:tcPr>
          <w:p w14:paraId="4284BA0A"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w:t>
            </w:r>
          </w:p>
        </w:tc>
      </w:tr>
      <w:tr w:rsidR="0085227C" w:rsidRPr="002644FC" w14:paraId="71818BA3" w14:textId="77777777" w:rsidTr="00AD4EA5">
        <w:trPr>
          <w:cantSplit/>
        </w:trPr>
        <w:tc>
          <w:tcPr>
            <w:tcW w:w="4095" w:type="dxa"/>
            <w:vMerge/>
            <w:tcBorders>
              <w:left w:val="single" w:sz="6" w:space="0" w:color="000000"/>
              <w:right w:val="single" w:sz="6" w:space="0" w:color="000000"/>
            </w:tcBorders>
          </w:tcPr>
          <w:p w14:paraId="4B849D07" w14:textId="77777777" w:rsidR="0085227C" w:rsidRPr="002644FC" w:rsidRDefault="0085227C" w:rsidP="0085227C">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3988FF44"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decyzjach o warunkach zabudowy i zagospodarowania terenu</w:t>
            </w:r>
          </w:p>
        </w:tc>
        <w:tc>
          <w:tcPr>
            <w:tcW w:w="2055" w:type="dxa"/>
            <w:tcBorders>
              <w:top w:val="single" w:sz="6" w:space="0" w:color="000000"/>
              <w:left w:val="single" w:sz="6" w:space="0" w:color="000000"/>
              <w:bottom w:val="single" w:sz="6" w:space="0" w:color="000000"/>
              <w:right w:val="single" w:sz="6" w:space="0" w:color="000000"/>
            </w:tcBorders>
          </w:tcPr>
          <w:p w14:paraId="57B5B8DB" w14:textId="39AC28AC"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Pr>
                <w:rFonts w:ascii="Times New Roman" w:hAnsi="Times New Roman" w:cs="Times New Roman"/>
                <w:color w:val="000000"/>
                <w:sz w:val="22"/>
                <w:szCs w:val="22"/>
              </w:rPr>
              <w:t>-</w:t>
            </w:r>
          </w:p>
        </w:tc>
      </w:tr>
      <w:tr w:rsidR="0085227C" w:rsidRPr="002644FC" w14:paraId="6FCB29B5" w14:textId="77777777" w:rsidTr="00AD4EA5">
        <w:trPr>
          <w:cantSplit/>
        </w:trPr>
        <w:tc>
          <w:tcPr>
            <w:tcW w:w="4095" w:type="dxa"/>
            <w:vMerge/>
            <w:tcBorders>
              <w:left w:val="single" w:sz="6" w:space="0" w:color="000000"/>
              <w:right w:val="single" w:sz="6" w:space="0" w:color="000000"/>
            </w:tcBorders>
          </w:tcPr>
          <w:p w14:paraId="11D6E381" w14:textId="77777777" w:rsidR="0085227C" w:rsidRPr="002644FC" w:rsidRDefault="0085227C" w:rsidP="0085227C">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7BE285EE"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decyzjach o środowiskowych uwarunkowaniach</w:t>
            </w:r>
          </w:p>
        </w:tc>
        <w:tc>
          <w:tcPr>
            <w:tcW w:w="2055" w:type="dxa"/>
            <w:tcBorders>
              <w:top w:val="single" w:sz="6" w:space="0" w:color="000000"/>
              <w:left w:val="single" w:sz="6" w:space="0" w:color="000000"/>
              <w:bottom w:val="single" w:sz="6" w:space="0" w:color="000000"/>
              <w:right w:val="single" w:sz="6" w:space="0" w:color="000000"/>
            </w:tcBorders>
          </w:tcPr>
          <w:p w14:paraId="3C38F2E6"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w:t>
            </w:r>
          </w:p>
        </w:tc>
      </w:tr>
      <w:tr w:rsidR="0085227C" w:rsidRPr="002644FC" w14:paraId="018BB7DB" w14:textId="77777777" w:rsidTr="00AD4EA5">
        <w:trPr>
          <w:cantSplit/>
        </w:trPr>
        <w:tc>
          <w:tcPr>
            <w:tcW w:w="4095" w:type="dxa"/>
            <w:vMerge/>
            <w:tcBorders>
              <w:left w:val="single" w:sz="6" w:space="0" w:color="000000"/>
              <w:right w:val="single" w:sz="6" w:space="0" w:color="000000"/>
            </w:tcBorders>
          </w:tcPr>
          <w:p w14:paraId="600C01E2" w14:textId="77777777" w:rsidR="0085227C" w:rsidRPr="002644FC" w:rsidRDefault="0085227C" w:rsidP="0085227C">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47B12221"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uchwałach o obszarach ograniczonego użytkowania</w:t>
            </w:r>
          </w:p>
        </w:tc>
        <w:tc>
          <w:tcPr>
            <w:tcW w:w="2055" w:type="dxa"/>
            <w:tcBorders>
              <w:top w:val="single" w:sz="6" w:space="0" w:color="000000"/>
              <w:left w:val="single" w:sz="6" w:space="0" w:color="000000"/>
              <w:bottom w:val="single" w:sz="6" w:space="0" w:color="000000"/>
              <w:right w:val="single" w:sz="6" w:space="0" w:color="000000"/>
            </w:tcBorders>
          </w:tcPr>
          <w:p w14:paraId="71771C75"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w:t>
            </w:r>
          </w:p>
        </w:tc>
      </w:tr>
      <w:tr w:rsidR="0085227C" w:rsidRPr="002644FC" w14:paraId="1D9F1B62" w14:textId="77777777" w:rsidTr="00AD4EA5">
        <w:trPr>
          <w:cantSplit/>
        </w:trPr>
        <w:tc>
          <w:tcPr>
            <w:tcW w:w="4095" w:type="dxa"/>
            <w:vMerge/>
            <w:tcBorders>
              <w:left w:val="single" w:sz="6" w:space="0" w:color="000000"/>
              <w:right w:val="single" w:sz="6" w:space="0" w:color="000000"/>
            </w:tcBorders>
          </w:tcPr>
          <w:p w14:paraId="68191011" w14:textId="77777777" w:rsidR="0085227C" w:rsidRPr="002644FC" w:rsidRDefault="0085227C" w:rsidP="0085227C">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248A4F45"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miejscowych planach odbudowy</w:t>
            </w:r>
          </w:p>
        </w:tc>
        <w:tc>
          <w:tcPr>
            <w:tcW w:w="2055" w:type="dxa"/>
            <w:tcBorders>
              <w:top w:val="single" w:sz="6" w:space="0" w:color="000000"/>
              <w:left w:val="single" w:sz="6" w:space="0" w:color="000000"/>
              <w:bottom w:val="single" w:sz="6" w:space="0" w:color="000000"/>
              <w:right w:val="single" w:sz="6" w:space="0" w:color="000000"/>
            </w:tcBorders>
          </w:tcPr>
          <w:p w14:paraId="690FC901"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w:t>
            </w:r>
          </w:p>
        </w:tc>
      </w:tr>
      <w:tr w:rsidR="0085227C" w:rsidRPr="002644FC" w14:paraId="14BB5F3F" w14:textId="77777777" w:rsidTr="00AD4EA5">
        <w:trPr>
          <w:cantSplit/>
        </w:trPr>
        <w:tc>
          <w:tcPr>
            <w:tcW w:w="4095" w:type="dxa"/>
            <w:vMerge/>
            <w:tcBorders>
              <w:left w:val="single" w:sz="6" w:space="0" w:color="000000"/>
              <w:right w:val="single" w:sz="6" w:space="0" w:color="000000"/>
            </w:tcBorders>
          </w:tcPr>
          <w:p w14:paraId="7BEA4747" w14:textId="77777777" w:rsidR="0085227C" w:rsidRPr="002644FC" w:rsidRDefault="0085227C" w:rsidP="0085227C">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65BD7656"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mapach zagrożenia powodziowego i mapach ryzyka powodziowego</w:t>
            </w:r>
          </w:p>
        </w:tc>
        <w:tc>
          <w:tcPr>
            <w:tcW w:w="2055" w:type="dxa"/>
            <w:tcBorders>
              <w:top w:val="single" w:sz="6" w:space="0" w:color="000000"/>
              <w:left w:val="single" w:sz="6" w:space="0" w:color="000000"/>
              <w:bottom w:val="single" w:sz="6" w:space="0" w:color="000000"/>
              <w:right w:val="single" w:sz="6" w:space="0" w:color="000000"/>
            </w:tcBorders>
          </w:tcPr>
          <w:p w14:paraId="3071B1B6"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w:t>
            </w:r>
          </w:p>
        </w:tc>
      </w:tr>
      <w:tr w:rsidR="0085227C" w:rsidRPr="002644FC" w14:paraId="4A5AA0EF" w14:textId="77777777" w:rsidTr="00AD4EA5">
        <w:trPr>
          <w:cantSplit/>
        </w:trPr>
        <w:tc>
          <w:tcPr>
            <w:tcW w:w="4095" w:type="dxa"/>
            <w:vMerge/>
            <w:tcBorders>
              <w:left w:val="single" w:sz="6" w:space="0" w:color="000000"/>
              <w:right w:val="single" w:sz="6" w:space="0" w:color="000000"/>
            </w:tcBorders>
          </w:tcPr>
          <w:p w14:paraId="7341BC57" w14:textId="77777777" w:rsidR="0085227C" w:rsidRPr="002644FC" w:rsidRDefault="0085227C" w:rsidP="0085227C">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3BE3483F"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Ustalenia decyzji w zakresie rozmieszczenia inwestycji celu publicznego, mogące mieć znaczenie dla terenu objętego przedsięwzięciem deweloperskim lub zadaniem inwestycyjnym:</w:t>
            </w:r>
          </w:p>
        </w:tc>
        <w:tc>
          <w:tcPr>
            <w:tcW w:w="2055" w:type="dxa"/>
            <w:tcBorders>
              <w:top w:val="single" w:sz="6" w:space="0" w:color="000000"/>
              <w:left w:val="single" w:sz="6" w:space="0" w:color="000000"/>
              <w:bottom w:val="single" w:sz="6" w:space="0" w:color="000000"/>
              <w:right w:val="single" w:sz="6" w:space="0" w:color="000000"/>
            </w:tcBorders>
          </w:tcPr>
          <w:p w14:paraId="19576F6E"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w:t>
            </w:r>
          </w:p>
        </w:tc>
      </w:tr>
      <w:tr w:rsidR="0085227C" w:rsidRPr="002644FC" w14:paraId="4E6A4351" w14:textId="77777777" w:rsidTr="00AD4EA5">
        <w:trPr>
          <w:cantSplit/>
        </w:trPr>
        <w:tc>
          <w:tcPr>
            <w:tcW w:w="4095" w:type="dxa"/>
            <w:vMerge/>
            <w:tcBorders>
              <w:left w:val="single" w:sz="6" w:space="0" w:color="000000"/>
              <w:right w:val="single" w:sz="6" w:space="0" w:color="000000"/>
            </w:tcBorders>
          </w:tcPr>
          <w:p w14:paraId="11DCBFBA" w14:textId="77777777" w:rsidR="0085227C" w:rsidRPr="002644FC" w:rsidRDefault="0085227C" w:rsidP="0085227C">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5CB4004F"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decyzja o zezwoleniu na realizację inwestycji drogowej</w:t>
            </w:r>
          </w:p>
        </w:tc>
        <w:tc>
          <w:tcPr>
            <w:tcW w:w="2055" w:type="dxa"/>
            <w:tcBorders>
              <w:top w:val="single" w:sz="6" w:space="0" w:color="000000"/>
              <w:left w:val="single" w:sz="6" w:space="0" w:color="000000"/>
              <w:bottom w:val="single" w:sz="6" w:space="0" w:color="000000"/>
              <w:right w:val="single" w:sz="6" w:space="0" w:color="000000"/>
            </w:tcBorders>
          </w:tcPr>
          <w:p w14:paraId="007CCA51"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w:t>
            </w:r>
          </w:p>
        </w:tc>
      </w:tr>
      <w:tr w:rsidR="0085227C" w:rsidRPr="002644FC" w14:paraId="1BBBEDDA" w14:textId="77777777" w:rsidTr="00AD4EA5">
        <w:trPr>
          <w:cantSplit/>
        </w:trPr>
        <w:tc>
          <w:tcPr>
            <w:tcW w:w="4095" w:type="dxa"/>
            <w:vMerge/>
            <w:tcBorders>
              <w:left w:val="single" w:sz="6" w:space="0" w:color="000000"/>
              <w:right w:val="single" w:sz="6" w:space="0" w:color="000000"/>
            </w:tcBorders>
          </w:tcPr>
          <w:p w14:paraId="5DA5559D" w14:textId="77777777" w:rsidR="0085227C" w:rsidRPr="002644FC" w:rsidRDefault="0085227C" w:rsidP="0085227C">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2AD24F83"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decyzja o ustaleniu lokalizacji linii kolejowej</w:t>
            </w:r>
          </w:p>
        </w:tc>
        <w:tc>
          <w:tcPr>
            <w:tcW w:w="2055" w:type="dxa"/>
            <w:tcBorders>
              <w:top w:val="single" w:sz="6" w:space="0" w:color="000000"/>
              <w:left w:val="single" w:sz="6" w:space="0" w:color="000000"/>
              <w:bottom w:val="single" w:sz="6" w:space="0" w:color="000000"/>
              <w:right w:val="single" w:sz="6" w:space="0" w:color="000000"/>
            </w:tcBorders>
          </w:tcPr>
          <w:p w14:paraId="61412882"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w:t>
            </w:r>
          </w:p>
        </w:tc>
      </w:tr>
      <w:tr w:rsidR="0085227C" w:rsidRPr="002644FC" w14:paraId="6A02133B" w14:textId="77777777" w:rsidTr="00AD4EA5">
        <w:trPr>
          <w:cantSplit/>
        </w:trPr>
        <w:tc>
          <w:tcPr>
            <w:tcW w:w="4095" w:type="dxa"/>
            <w:vMerge/>
            <w:tcBorders>
              <w:left w:val="single" w:sz="6" w:space="0" w:color="000000"/>
              <w:bottom w:val="single" w:sz="4" w:space="0" w:color="auto"/>
              <w:right w:val="single" w:sz="6" w:space="0" w:color="000000"/>
            </w:tcBorders>
          </w:tcPr>
          <w:p w14:paraId="13A089E2" w14:textId="77777777" w:rsidR="0085227C" w:rsidRPr="002644FC" w:rsidRDefault="0085227C" w:rsidP="0085227C">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10D653BC"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decyzja o zezwoleniu na realizację inwestycji w zakresie lotniska użytku publicznego</w:t>
            </w:r>
          </w:p>
        </w:tc>
        <w:tc>
          <w:tcPr>
            <w:tcW w:w="2055" w:type="dxa"/>
            <w:tcBorders>
              <w:top w:val="single" w:sz="6" w:space="0" w:color="000000"/>
              <w:left w:val="single" w:sz="6" w:space="0" w:color="000000"/>
              <w:bottom w:val="single" w:sz="6" w:space="0" w:color="000000"/>
              <w:right w:val="single" w:sz="6" w:space="0" w:color="000000"/>
            </w:tcBorders>
          </w:tcPr>
          <w:p w14:paraId="0957025B"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w:t>
            </w:r>
          </w:p>
        </w:tc>
      </w:tr>
      <w:tr w:rsidR="0085227C" w:rsidRPr="002644FC" w14:paraId="1CEC16B4" w14:textId="77777777" w:rsidTr="00AD4EA5">
        <w:trPr>
          <w:cantSplit/>
          <w:trHeight w:val="72"/>
        </w:trPr>
        <w:tc>
          <w:tcPr>
            <w:tcW w:w="4095" w:type="dxa"/>
            <w:vMerge/>
            <w:tcBorders>
              <w:top w:val="single" w:sz="4" w:space="0" w:color="auto"/>
              <w:left w:val="single" w:sz="6" w:space="0" w:color="000000"/>
              <w:bottom w:val="single" w:sz="4" w:space="0" w:color="auto"/>
              <w:right w:val="single" w:sz="6" w:space="0" w:color="000000"/>
            </w:tcBorders>
          </w:tcPr>
          <w:p w14:paraId="6CA8A4C9" w14:textId="77777777" w:rsidR="0085227C" w:rsidRPr="002644FC" w:rsidRDefault="0085227C" w:rsidP="0085227C">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4380" w:type="dxa"/>
            <w:gridSpan w:val="3"/>
            <w:tcBorders>
              <w:top w:val="single" w:sz="6" w:space="0" w:color="000000"/>
              <w:left w:val="single" w:sz="6" w:space="0" w:color="000000"/>
              <w:bottom w:val="single" w:sz="4" w:space="0" w:color="auto"/>
              <w:right w:val="single" w:sz="6" w:space="0" w:color="000000"/>
            </w:tcBorders>
            <w:vAlign w:val="center"/>
          </w:tcPr>
          <w:p w14:paraId="1CC69182"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decyzja o pozwoleniu na realizację inwestycji w zakresie budowli przeciwpowodziowych</w:t>
            </w:r>
          </w:p>
        </w:tc>
        <w:tc>
          <w:tcPr>
            <w:tcW w:w="2055" w:type="dxa"/>
            <w:tcBorders>
              <w:top w:val="single" w:sz="6" w:space="0" w:color="000000"/>
              <w:left w:val="single" w:sz="6" w:space="0" w:color="000000"/>
              <w:bottom w:val="single" w:sz="4" w:space="0" w:color="auto"/>
              <w:right w:val="single" w:sz="6" w:space="0" w:color="000000"/>
            </w:tcBorders>
          </w:tcPr>
          <w:p w14:paraId="08C8DDA7"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w:t>
            </w:r>
          </w:p>
        </w:tc>
      </w:tr>
      <w:tr w:rsidR="0085227C" w:rsidRPr="002644FC" w14:paraId="63625636" w14:textId="77777777" w:rsidTr="00AD4EA5">
        <w:trPr>
          <w:cantSplit/>
          <w:trHeight w:val="504"/>
        </w:trPr>
        <w:tc>
          <w:tcPr>
            <w:tcW w:w="4095" w:type="dxa"/>
            <w:vMerge w:val="restart"/>
            <w:tcBorders>
              <w:top w:val="single" w:sz="4" w:space="0" w:color="auto"/>
              <w:left w:val="single" w:sz="6" w:space="0" w:color="000000"/>
              <w:right w:val="single" w:sz="6" w:space="0" w:color="000000"/>
            </w:tcBorders>
          </w:tcPr>
          <w:p w14:paraId="282FB25C" w14:textId="77777777" w:rsidR="0085227C" w:rsidRPr="002644FC" w:rsidRDefault="0085227C" w:rsidP="0085227C">
            <w:pPr>
              <w:pBdr>
                <w:top w:val="nil"/>
                <w:left w:val="nil"/>
                <w:bottom w:val="nil"/>
                <w:right w:val="nil"/>
                <w:between w:val="nil"/>
              </w:pBdr>
              <w:spacing w:after="185" w:line="240" w:lineRule="auto"/>
              <w:ind w:left="0" w:right="305" w:hanging="2"/>
              <w:rPr>
                <w:rFonts w:ascii="Times New Roman" w:hAnsi="Times New Roman" w:cs="Times New Roman"/>
                <w:color w:val="000000"/>
                <w:sz w:val="22"/>
                <w:szCs w:val="22"/>
              </w:rPr>
            </w:pPr>
          </w:p>
        </w:tc>
        <w:tc>
          <w:tcPr>
            <w:tcW w:w="4380" w:type="dxa"/>
            <w:gridSpan w:val="3"/>
            <w:vMerge w:val="restart"/>
            <w:tcBorders>
              <w:top w:val="single" w:sz="4" w:space="0" w:color="auto"/>
              <w:left w:val="single" w:sz="6" w:space="0" w:color="000000"/>
              <w:right w:val="single" w:sz="6" w:space="0" w:color="000000"/>
            </w:tcBorders>
            <w:vAlign w:val="center"/>
          </w:tcPr>
          <w:p w14:paraId="48DA4B63"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decyzja o ustaleniu lokalizacji inwestycji w zakresie budowy obiektu energetyki jądrowej</w:t>
            </w:r>
          </w:p>
        </w:tc>
        <w:tc>
          <w:tcPr>
            <w:tcW w:w="2055" w:type="dxa"/>
            <w:tcBorders>
              <w:top w:val="single" w:sz="6" w:space="0" w:color="000000"/>
              <w:left w:val="single" w:sz="6" w:space="0" w:color="000000"/>
              <w:bottom w:val="single" w:sz="4" w:space="0" w:color="auto"/>
              <w:right w:val="single" w:sz="6" w:space="0" w:color="000000"/>
            </w:tcBorders>
          </w:tcPr>
          <w:p w14:paraId="798AF83E"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w:t>
            </w:r>
          </w:p>
        </w:tc>
      </w:tr>
      <w:tr w:rsidR="0085227C" w:rsidRPr="002644FC" w14:paraId="3A5C1307" w14:textId="77777777" w:rsidTr="00AD4EA5">
        <w:trPr>
          <w:cantSplit/>
        </w:trPr>
        <w:tc>
          <w:tcPr>
            <w:tcW w:w="4095" w:type="dxa"/>
            <w:vMerge/>
            <w:tcBorders>
              <w:left w:val="single" w:sz="6" w:space="0" w:color="000000"/>
              <w:right w:val="single" w:sz="6" w:space="0" w:color="000000"/>
            </w:tcBorders>
          </w:tcPr>
          <w:p w14:paraId="73DA91AC" w14:textId="77777777" w:rsidR="0085227C" w:rsidRPr="002644FC" w:rsidRDefault="0085227C" w:rsidP="0085227C">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4380" w:type="dxa"/>
            <w:gridSpan w:val="3"/>
            <w:vMerge/>
            <w:tcBorders>
              <w:left w:val="single" w:sz="6" w:space="0" w:color="000000"/>
              <w:bottom w:val="single" w:sz="4" w:space="0" w:color="auto"/>
              <w:right w:val="single" w:sz="6" w:space="0" w:color="000000"/>
            </w:tcBorders>
            <w:vAlign w:val="center"/>
          </w:tcPr>
          <w:p w14:paraId="23136108"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p>
        </w:tc>
        <w:tc>
          <w:tcPr>
            <w:tcW w:w="2055" w:type="dxa"/>
            <w:tcBorders>
              <w:top w:val="single" w:sz="4" w:space="0" w:color="auto"/>
              <w:left w:val="single" w:sz="6" w:space="0" w:color="000000"/>
              <w:bottom w:val="single" w:sz="4" w:space="0" w:color="auto"/>
              <w:right w:val="single" w:sz="6" w:space="0" w:color="000000"/>
            </w:tcBorders>
          </w:tcPr>
          <w:p w14:paraId="397E38F6" w14:textId="1CA129F9"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b/>
                <w:color w:val="000000"/>
                <w:sz w:val="22"/>
                <w:szCs w:val="22"/>
              </w:rPr>
            </w:pPr>
            <w:r>
              <w:rPr>
                <w:rFonts w:ascii="Times New Roman" w:hAnsi="Times New Roman" w:cs="Times New Roman"/>
                <w:b/>
                <w:color w:val="000000"/>
                <w:sz w:val="22"/>
                <w:szCs w:val="22"/>
              </w:rPr>
              <w:t>-</w:t>
            </w:r>
          </w:p>
        </w:tc>
      </w:tr>
      <w:tr w:rsidR="0085227C" w:rsidRPr="002644FC" w14:paraId="155EE3AB" w14:textId="77777777" w:rsidTr="00AD4EA5">
        <w:trPr>
          <w:cantSplit/>
        </w:trPr>
        <w:tc>
          <w:tcPr>
            <w:tcW w:w="4095" w:type="dxa"/>
            <w:vMerge/>
            <w:tcBorders>
              <w:left w:val="single" w:sz="6" w:space="0" w:color="000000"/>
              <w:bottom w:val="single" w:sz="4" w:space="0" w:color="auto"/>
              <w:right w:val="single" w:sz="6" w:space="0" w:color="000000"/>
            </w:tcBorders>
          </w:tcPr>
          <w:p w14:paraId="2D0B77EF" w14:textId="77777777" w:rsidR="0085227C" w:rsidRPr="002644FC" w:rsidRDefault="0085227C" w:rsidP="0085227C">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4380" w:type="dxa"/>
            <w:gridSpan w:val="3"/>
            <w:tcBorders>
              <w:top w:val="single" w:sz="4" w:space="0" w:color="auto"/>
              <w:left w:val="single" w:sz="6" w:space="0" w:color="000000"/>
              <w:bottom w:val="single" w:sz="4" w:space="0" w:color="auto"/>
              <w:right w:val="single" w:sz="6" w:space="0" w:color="000000"/>
            </w:tcBorders>
            <w:vAlign w:val="center"/>
          </w:tcPr>
          <w:p w14:paraId="2C04E990"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p>
        </w:tc>
        <w:tc>
          <w:tcPr>
            <w:tcW w:w="2055" w:type="dxa"/>
            <w:tcBorders>
              <w:top w:val="single" w:sz="4" w:space="0" w:color="auto"/>
              <w:left w:val="single" w:sz="6" w:space="0" w:color="000000"/>
              <w:bottom w:val="single" w:sz="4" w:space="0" w:color="auto"/>
              <w:right w:val="single" w:sz="6" w:space="0" w:color="000000"/>
            </w:tcBorders>
          </w:tcPr>
          <w:p w14:paraId="5380F5B4" w14:textId="6DD406FA"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b/>
                <w:color w:val="000000"/>
                <w:sz w:val="22"/>
                <w:szCs w:val="22"/>
              </w:rPr>
            </w:pPr>
            <w:r>
              <w:rPr>
                <w:rFonts w:ascii="Times New Roman" w:hAnsi="Times New Roman" w:cs="Times New Roman"/>
                <w:b/>
                <w:color w:val="000000"/>
                <w:sz w:val="22"/>
                <w:szCs w:val="22"/>
              </w:rPr>
              <w:t>-</w:t>
            </w:r>
          </w:p>
        </w:tc>
      </w:tr>
      <w:tr w:rsidR="0085227C" w:rsidRPr="002644FC" w14:paraId="2AB33FEE" w14:textId="77777777" w:rsidTr="00AD4EA5">
        <w:trPr>
          <w:cantSplit/>
        </w:trPr>
        <w:tc>
          <w:tcPr>
            <w:tcW w:w="4095" w:type="dxa"/>
            <w:vMerge w:val="restart"/>
            <w:tcBorders>
              <w:top w:val="single" w:sz="4" w:space="0" w:color="auto"/>
              <w:left w:val="single" w:sz="6" w:space="0" w:color="000000"/>
              <w:right w:val="single" w:sz="6" w:space="0" w:color="000000"/>
            </w:tcBorders>
          </w:tcPr>
          <w:p w14:paraId="4E9240D7" w14:textId="77777777" w:rsidR="0085227C" w:rsidRPr="002644FC" w:rsidRDefault="0085227C" w:rsidP="0085227C">
            <w:pPr>
              <w:pBdr>
                <w:top w:val="nil"/>
                <w:left w:val="nil"/>
                <w:bottom w:val="nil"/>
                <w:right w:val="nil"/>
                <w:between w:val="nil"/>
              </w:pBdr>
              <w:spacing w:after="185" w:line="240" w:lineRule="auto"/>
              <w:ind w:left="0" w:right="305" w:hanging="2"/>
              <w:rPr>
                <w:rFonts w:ascii="Times New Roman" w:hAnsi="Times New Roman" w:cs="Times New Roman"/>
                <w:color w:val="000000"/>
                <w:sz w:val="22"/>
                <w:szCs w:val="22"/>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5BCE4F2C" w14:textId="52F1CB0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decyzja o ustaleniu lokalizacji strategicznej inwestycji w zakresie sieci prze</w:t>
            </w:r>
            <w:r w:rsidR="00122296">
              <w:rPr>
                <w:rFonts w:ascii="Times New Roman" w:hAnsi="Times New Roman" w:cs="Times New Roman"/>
                <w:color w:val="000000"/>
              </w:rPr>
              <w:t>my</w:t>
            </w:r>
            <w:r w:rsidRPr="002644FC">
              <w:rPr>
                <w:rFonts w:ascii="Times New Roman" w:hAnsi="Times New Roman" w:cs="Times New Roman"/>
                <w:color w:val="000000"/>
              </w:rPr>
              <w:t>słowej</w:t>
            </w:r>
          </w:p>
        </w:tc>
        <w:tc>
          <w:tcPr>
            <w:tcW w:w="2055" w:type="dxa"/>
            <w:tcBorders>
              <w:top w:val="single" w:sz="6" w:space="0" w:color="000000"/>
              <w:left w:val="single" w:sz="6" w:space="0" w:color="000000"/>
              <w:bottom w:val="single" w:sz="6" w:space="0" w:color="000000"/>
              <w:right w:val="single" w:sz="6" w:space="0" w:color="000000"/>
            </w:tcBorders>
          </w:tcPr>
          <w:p w14:paraId="14C02760"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w:t>
            </w:r>
          </w:p>
        </w:tc>
      </w:tr>
      <w:tr w:rsidR="0085227C" w:rsidRPr="002644FC" w14:paraId="6647E329" w14:textId="77777777" w:rsidTr="00AD4EA5">
        <w:trPr>
          <w:cantSplit/>
        </w:trPr>
        <w:tc>
          <w:tcPr>
            <w:tcW w:w="4095" w:type="dxa"/>
            <w:vMerge/>
            <w:tcBorders>
              <w:top w:val="single" w:sz="6" w:space="0" w:color="000000"/>
              <w:left w:val="single" w:sz="6" w:space="0" w:color="000000"/>
              <w:right w:val="single" w:sz="6" w:space="0" w:color="000000"/>
            </w:tcBorders>
          </w:tcPr>
          <w:p w14:paraId="39A84DD3" w14:textId="77777777" w:rsidR="0085227C" w:rsidRPr="002644FC" w:rsidRDefault="0085227C" w:rsidP="0085227C">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08BE729E"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decyzja o ustaleniu lokalizacji regionalnej sieci szerokopasmowej</w:t>
            </w:r>
          </w:p>
        </w:tc>
        <w:tc>
          <w:tcPr>
            <w:tcW w:w="2055" w:type="dxa"/>
            <w:tcBorders>
              <w:top w:val="single" w:sz="6" w:space="0" w:color="000000"/>
              <w:left w:val="single" w:sz="6" w:space="0" w:color="000000"/>
              <w:bottom w:val="single" w:sz="6" w:space="0" w:color="000000"/>
              <w:right w:val="single" w:sz="6" w:space="0" w:color="000000"/>
            </w:tcBorders>
          </w:tcPr>
          <w:p w14:paraId="0D3FDE82"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w:t>
            </w:r>
          </w:p>
        </w:tc>
      </w:tr>
      <w:tr w:rsidR="0085227C" w:rsidRPr="002644FC" w14:paraId="57557F9B" w14:textId="77777777" w:rsidTr="00AD4EA5">
        <w:trPr>
          <w:cantSplit/>
        </w:trPr>
        <w:tc>
          <w:tcPr>
            <w:tcW w:w="4095" w:type="dxa"/>
            <w:vMerge/>
            <w:tcBorders>
              <w:top w:val="single" w:sz="6" w:space="0" w:color="000000"/>
              <w:left w:val="single" w:sz="6" w:space="0" w:color="000000"/>
              <w:right w:val="single" w:sz="6" w:space="0" w:color="000000"/>
            </w:tcBorders>
          </w:tcPr>
          <w:p w14:paraId="6EE2961A" w14:textId="77777777" w:rsidR="0085227C" w:rsidRPr="002644FC" w:rsidRDefault="0085227C" w:rsidP="0085227C">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05A5471B"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 xml:space="preserve">decyzja o ustaleniu lokalizacji inwestycji w zakresie Centralnego Portu Komunikacyjnego  </w:t>
            </w:r>
          </w:p>
        </w:tc>
        <w:tc>
          <w:tcPr>
            <w:tcW w:w="2055" w:type="dxa"/>
            <w:tcBorders>
              <w:top w:val="single" w:sz="6" w:space="0" w:color="000000"/>
              <w:left w:val="single" w:sz="6" w:space="0" w:color="000000"/>
              <w:bottom w:val="single" w:sz="6" w:space="0" w:color="000000"/>
              <w:right w:val="single" w:sz="6" w:space="0" w:color="000000"/>
            </w:tcBorders>
          </w:tcPr>
          <w:p w14:paraId="30A57A67"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w:t>
            </w:r>
          </w:p>
        </w:tc>
      </w:tr>
      <w:tr w:rsidR="0085227C" w:rsidRPr="002644FC" w14:paraId="0A192E6D" w14:textId="77777777" w:rsidTr="00AD4EA5">
        <w:trPr>
          <w:cantSplit/>
        </w:trPr>
        <w:tc>
          <w:tcPr>
            <w:tcW w:w="4095" w:type="dxa"/>
            <w:vMerge/>
            <w:tcBorders>
              <w:top w:val="single" w:sz="6" w:space="0" w:color="000000"/>
              <w:left w:val="single" w:sz="6" w:space="0" w:color="000000"/>
              <w:right w:val="single" w:sz="6" w:space="0" w:color="000000"/>
            </w:tcBorders>
          </w:tcPr>
          <w:p w14:paraId="060D5460" w14:textId="77777777" w:rsidR="0085227C" w:rsidRPr="002644FC" w:rsidRDefault="0085227C" w:rsidP="0085227C">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486A8C0A"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decyzja o zezwoleniu na realizację inwestycji w zakresie infrastruktury dostępowej</w:t>
            </w:r>
          </w:p>
        </w:tc>
        <w:tc>
          <w:tcPr>
            <w:tcW w:w="2055" w:type="dxa"/>
            <w:tcBorders>
              <w:top w:val="single" w:sz="6" w:space="0" w:color="000000"/>
              <w:left w:val="single" w:sz="6" w:space="0" w:color="000000"/>
              <w:bottom w:val="single" w:sz="6" w:space="0" w:color="000000"/>
              <w:right w:val="single" w:sz="6" w:space="0" w:color="000000"/>
            </w:tcBorders>
          </w:tcPr>
          <w:p w14:paraId="3A8B3912"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w:t>
            </w:r>
          </w:p>
        </w:tc>
      </w:tr>
      <w:tr w:rsidR="0085227C" w:rsidRPr="002644FC" w14:paraId="6FEBF489" w14:textId="77777777" w:rsidTr="00AD4EA5">
        <w:trPr>
          <w:cantSplit/>
        </w:trPr>
        <w:tc>
          <w:tcPr>
            <w:tcW w:w="4095" w:type="dxa"/>
            <w:vMerge/>
            <w:tcBorders>
              <w:top w:val="single" w:sz="6" w:space="0" w:color="000000"/>
              <w:left w:val="single" w:sz="6" w:space="0" w:color="000000"/>
              <w:right w:val="single" w:sz="6" w:space="0" w:color="000000"/>
            </w:tcBorders>
          </w:tcPr>
          <w:p w14:paraId="0316B8A2" w14:textId="77777777" w:rsidR="0085227C" w:rsidRPr="002644FC" w:rsidRDefault="0085227C" w:rsidP="0085227C">
            <w:pPr>
              <w:pBdr>
                <w:top w:val="nil"/>
                <w:left w:val="nil"/>
                <w:bottom w:val="nil"/>
                <w:right w:val="nil"/>
                <w:between w:val="nil"/>
              </w:pBdr>
              <w:spacing w:line="276" w:lineRule="auto"/>
              <w:ind w:left="0" w:hanging="2"/>
              <w:rPr>
                <w:rFonts w:ascii="Times New Roman" w:hAnsi="Times New Roman" w:cs="Times New Roman"/>
                <w:color w:val="000000"/>
                <w:sz w:val="22"/>
                <w:szCs w:val="22"/>
              </w:rPr>
            </w:pPr>
          </w:p>
        </w:tc>
        <w:tc>
          <w:tcPr>
            <w:tcW w:w="4380" w:type="dxa"/>
            <w:gridSpan w:val="3"/>
            <w:tcBorders>
              <w:top w:val="single" w:sz="6" w:space="0" w:color="000000"/>
              <w:left w:val="single" w:sz="6" w:space="0" w:color="000000"/>
              <w:bottom w:val="single" w:sz="6" w:space="0" w:color="000000"/>
              <w:right w:val="single" w:sz="6" w:space="0" w:color="000000"/>
            </w:tcBorders>
            <w:vAlign w:val="center"/>
          </w:tcPr>
          <w:p w14:paraId="19B5D8B3"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decyzja o ustaleniu lokalizacji strategicznej inwestycji w sektorze naftowym</w:t>
            </w:r>
          </w:p>
        </w:tc>
        <w:tc>
          <w:tcPr>
            <w:tcW w:w="2055" w:type="dxa"/>
            <w:tcBorders>
              <w:top w:val="single" w:sz="6" w:space="0" w:color="000000"/>
              <w:left w:val="single" w:sz="6" w:space="0" w:color="000000"/>
              <w:bottom w:val="single" w:sz="6" w:space="0" w:color="000000"/>
              <w:right w:val="single" w:sz="6" w:space="0" w:color="000000"/>
            </w:tcBorders>
          </w:tcPr>
          <w:p w14:paraId="70470732"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w:t>
            </w:r>
          </w:p>
        </w:tc>
      </w:tr>
      <w:tr w:rsidR="0085227C" w:rsidRPr="002644FC" w14:paraId="61759FF3" w14:textId="77777777" w:rsidTr="00AD4EA5">
        <w:tc>
          <w:tcPr>
            <w:tcW w:w="10530" w:type="dxa"/>
            <w:gridSpan w:val="5"/>
            <w:tcBorders>
              <w:top w:val="single" w:sz="6" w:space="0" w:color="000000"/>
              <w:left w:val="single" w:sz="6" w:space="0" w:color="000000"/>
              <w:bottom w:val="single" w:sz="6" w:space="0" w:color="000000"/>
              <w:right w:val="single" w:sz="6" w:space="0" w:color="000000"/>
            </w:tcBorders>
          </w:tcPr>
          <w:p w14:paraId="4A1110D9"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14:paraId="0BC03006"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INFORMACJE DOTYCZĄCE BUDYNKU</w:t>
            </w:r>
          </w:p>
          <w:p w14:paraId="66FF0BD4"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sz w:val="22"/>
                <w:szCs w:val="22"/>
              </w:rPr>
            </w:pPr>
          </w:p>
        </w:tc>
      </w:tr>
      <w:tr w:rsidR="0085227C" w:rsidRPr="002644FC" w14:paraId="6E57B9B1" w14:textId="77777777" w:rsidTr="00AD4EA5">
        <w:tc>
          <w:tcPr>
            <w:tcW w:w="4095" w:type="dxa"/>
            <w:tcBorders>
              <w:top w:val="single" w:sz="6" w:space="0" w:color="000000"/>
              <w:left w:val="single" w:sz="6" w:space="0" w:color="000000"/>
              <w:bottom w:val="single" w:sz="6" w:space="0" w:color="000000"/>
              <w:right w:val="single" w:sz="6" w:space="0" w:color="000000"/>
            </w:tcBorders>
          </w:tcPr>
          <w:p w14:paraId="7886289B"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Czy jest pozwolenie na budowę</w:t>
            </w:r>
          </w:p>
        </w:tc>
        <w:tc>
          <w:tcPr>
            <w:tcW w:w="4380" w:type="dxa"/>
            <w:gridSpan w:val="3"/>
            <w:tcBorders>
              <w:top w:val="single" w:sz="6" w:space="0" w:color="000000"/>
              <w:left w:val="single" w:sz="6" w:space="0" w:color="000000"/>
              <w:bottom w:val="single" w:sz="6" w:space="0" w:color="000000"/>
              <w:right w:val="single" w:sz="6" w:space="0" w:color="000000"/>
            </w:tcBorders>
          </w:tcPr>
          <w:p w14:paraId="4DD0C1C3" w14:textId="77777777" w:rsidR="0085227C" w:rsidRPr="002644FC" w:rsidRDefault="0085227C" w:rsidP="0085227C">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rPr>
            </w:pPr>
            <w:r w:rsidRPr="002644FC">
              <w:rPr>
                <w:rFonts w:ascii="Times New Roman" w:hAnsi="Times New Roman" w:cs="Times New Roman"/>
              </w:rPr>
              <w:t>TAK</w:t>
            </w:r>
          </w:p>
        </w:tc>
        <w:tc>
          <w:tcPr>
            <w:tcW w:w="2055" w:type="dxa"/>
            <w:tcBorders>
              <w:top w:val="single" w:sz="6" w:space="0" w:color="000000"/>
              <w:left w:val="single" w:sz="6" w:space="0" w:color="000000"/>
              <w:bottom w:val="single" w:sz="6" w:space="0" w:color="000000"/>
              <w:right w:val="single" w:sz="6" w:space="0" w:color="000000"/>
            </w:tcBorders>
          </w:tcPr>
          <w:p w14:paraId="5CA62EA1" w14:textId="77777777" w:rsidR="0085227C" w:rsidRPr="002644FC" w:rsidRDefault="0085227C" w:rsidP="0085227C">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p>
        </w:tc>
      </w:tr>
      <w:tr w:rsidR="0085227C" w:rsidRPr="002644FC" w14:paraId="3D2CA24B" w14:textId="77777777" w:rsidTr="00AD4EA5">
        <w:tc>
          <w:tcPr>
            <w:tcW w:w="4095" w:type="dxa"/>
            <w:tcBorders>
              <w:top w:val="single" w:sz="6" w:space="0" w:color="000000"/>
              <w:left w:val="single" w:sz="6" w:space="0" w:color="000000"/>
              <w:bottom w:val="single" w:sz="6" w:space="0" w:color="000000"/>
              <w:right w:val="single" w:sz="6" w:space="0" w:color="000000"/>
            </w:tcBorders>
          </w:tcPr>
          <w:p w14:paraId="367BA806"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Czy pozwolenie na budowę jest ostateczne</w:t>
            </w:r>
          </w:p>
        </w:tc>
        <w:tc>
          <w:tcPr>
            <w:tcW w:w="4380" w:type="dxa"/>
            <w:gridSpan w:val="3"/>
            <w:tcBorders>
              <w:top w:val="single" w:sz="6" w:space="0" w:color="000000"/>
              <w:left w:val="single" w:sz="6" w:space="0" w:color="000000"/>
              <w:bottom w:val="single" w:sz="6" w:space="0" w:color="000000"/>
              <w:right w:val="single" w:sz="6" w:space="0" w:color="000000"/>
            </w:tcBorders>
          </w:tcPr>
          <w:p w14:paraId="40E9B73C" w14:textId="77777777" w:rsidR="0085227C" w:rsidRPr="002644FC" w:rsidRDefault="0085227C" w:rsidP="0085227C">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rPr>
            </w:pPr>
            <w:r w:rsidRPr="002644FC">
              <w:rPr>
                <w:rFonts w:ascii="Times New Roman" w:hAnsi="Times New Roman" w:cs="Times New Roman"/>
              </w:rPr>
              <w:t>TAK</w:t>
            </w:r>
          </w:p>
        </w:tc>
        <w:tc>
          <w:tcPr>
            <w:tcW w:w="2055" w:type="dxa"/>
            <w:tcBorders>
              <w:top w:val="single" w:sz="6" w:space="0" w:color="000000"/>
              <w:left w:val="single" w:sz="6" w:space="0" w:color="000000"/>
              <w:bottom w:val="single" w:sz="6" w:space="0" w:color="000000"/>
              <w:right w:val="single" w:sz="6" w:space="0" w:color="000000"/>
            </w:tcBorders>
          </w:tcPr>
          <w:p w14:paraId="61275675"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sz w:val="22"/>
                <w:szCs w:val="22"/>
              </w:rPr>
            </w:pPr>
          </w:p>
        </w:tc>
      </w:tr>
      <w:tr w:rsidR="0085227C" w:rsidRPr="002644FC" w14:paraId="299F5E02" w14:textId="77777777" w:rsidTr="00AD4EA5">
        <w:tc>
          <w:tcPr>
            <w:tcW w:w="4095" w:type="dxa"/>
            <w:tcBorders>
              <w:top w:val="single" w:sz="6" w:space="0" w:color="000000"/>
              <w:left w:val="single" w:sz="6" w:space="0" w:color="000000"/>
              <w:bottom w:val="single" w:sz="6" w:space="0" w:color="000000"/>
              <w:right w:val="single" w:sz="6" w:space="0" w:color="000000"/>
            </w:tcBorders>
          </w:tcPr>
          <w:p w14:paraId="745ADE46"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Czy pozwolenie na budowę jest zaskarżone</w:t>
            </w:r>
          </w:p>
        </w:tc>
        <w:tc>
          <w:tcPr>
            <w:tcW w:w="4380" w:type="dxa"/>
            <w:gridSpan w:val="3"/>
            <w:tcBorders>
              <w:top w:val="single" w:sz="6" w:space="0" w:color="000000"/>
              <w:left w:val="single" w:sz="6" w:space="0" w:color="000000"/>
              <w:bottom w:val="single" w:sz="6" w:space="0" w:color="000000"/>
              <w:right w:val="single" w:sz="6" w:space="0" w:color="000000"/>
            </w:tcBorders>
          </w:tcPr>
          <w:p w14:paraId="5D0E2B20" w14:textId="77777777" w:rsidR="0085227C" w:rsidRPr="002644FC" w:rsidRDefault="0085227C" w:rsidP="0085227C">
            <w:pPr>
              <w:pBdr>
                <w:top w:val="nil"/>
                <w:left w:val="nil"/>
                <w:bottom w:val="nil"/>
                <w:right w:val="nil"/>
                <w:between w:val="nil"/>
              </w:pBdr>
              <w:spacing w:line="240" w:lineRule="auto"/>
              <w:ind w:left="0" w:hanging="2"/>
              <w:jc w:val="center"/>
              <w:rPr>
                <w:rFonts w:ascii="Times New Roman" w:hAnsi="Times New Roman" w:cs="Times New Roman"/>
                <w:color w:val="000000"/>
                <w:sz w:val="24"/>
                <w:szCs w:val="24"/>
              </w:rPr>
            </w:pPr>
          </w:p>
        </w:tc>
        <w:tc>
          <w:tcPr>
            <w:tcW w:w="2055" w:type="dxa"/>
            <w:tcBorders>
              <w:top w:val="single" w:sz="6" w:space="0" w:color="000000"/>
              <w:left w:val="single" w:sz="6" w:space="0" w:color="000000"/>
              <w:bottom w:val="single" w:sz="6" w:space="0" w:color="000000"/>
              <w:right w:val="single" w:sz="6" w:space="0" w:color="000000"/>
            </w:tcBorders>
          </w:tcPr>
          <w:p w14:paraId="039942AB"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rPr>
              <w:t xml:space="preserve">                NIE</w:t>
            </w:r>
          </w:p>
        </w:tc>
      </w:tr>
      <w:tr w:rsidR="0085227C" w:rsidRPr="002644FC" w14:paraId="0E4CE3FF" w14:textId="77777777" w:rsidTr="00AD4EA5">
        <w:tc>
          <w:tcPr>
            <w:tcW w:w="4095" w:type="dxa"/>
            <w:tcBorders>
              <w:top w:val="single" w:sz="6" w:space="0" w:color="000000"/>
              <w:left w:val="single" w:sz="6" w:space="0" w:color="000000"/>
              <w:bottom w:val="single" w:sz="6" w:space="0" w:color="000000"/>
              <w:right w:val="single" w:sz="6" w:space="0" w:color="000000"/>
            </w:tcBorders>
          </w:tcPr>
          <w:p w14:paraId="61E63BEE"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Numer pozwolenia na budowę oraz nazwa organu, który je wydał</w:t>
            </w:r>
          </w:p>
        </w:tc>
        <w:tc>
          <w:tcPr>
            <w:tcW w:w="6435" w:type="dxa"/>
            <w:gridSpan w:val="4"/>
            <w:tcBorders>
              <w:top w:val="single" w:sz="6" w:space="0" w:color="000000"/>
              <w:left w:val="single" w:sz="6" w:space="0" w:color="000000"/>
              <w:bottom w:val="single" w:sz="6" w:space="0" w:color="000000"/>
              <w:right w:val="single" w:sz="6" w:space="0" w:color="000000"/>
            </w:tcBorders>
          </w:tcPr>
          <w:p w14:paraId="5CD74469" w14:textId="5829E2C0" w:rsidR="0085227C" w:rsidRPr="000C7EAC" w:rsidRDefault="0085227C" w:rsidP="0085227C">
            <w:pPr>
              <w:pBdr>
                <w:top w:val="nil"/>
                <w:left w:val="nil"/>
                <w:bottom w:val="nil"/>
                <w:right w:val="nil"/>
                <w:between w:val="nil"/>
              </w:pBdr>
              <w:spacing w:line="240" w:lineRule="auto"/>
              <w:ind w:left="0" w:hanging="2"/>
              <w:jc w:val="both"/>
              <w:rPr>
                <w:rFonts w:ascii="Times New Roman" w:hAnsi="Times New Roman" w:cs="Times New Roman"/>
                <w:color w:val="000000" w:themeColor="text1"/>
                <w:sz w:val="22"/>
                <w:szCs w:val="22"/>
              </w:rPr>
            </w:pPr>
            <w:r w:rsidRPr="000C7EAC">
              <w:rPr>
                <w:rFonts w:ascii="Times New Roman" w:hAnsi="Times New Roman" w:cs="Times New Roman"/>
                <w:color w:val="000000" w:themeColor="text1"/>
                <w:sz w:val="22"/>
                <w:szCs w:val="22"/>
              </w:rPr>
              <w:t>Decyzja PNB numer</w:t>
            </w:r>
            <w:r w:rsidR="00403D88" w:rsidRPr="0048509C">
              <w:rPr>
                <w:rFonts w:ascii="Times New Roman" w:hAnsi="Times New Roman" w:cs="Times New Roman"/>
                <w:color w:val="FF0000"/>
                <w:sz w:val="22"/>
                <w:szCs w:val="22"/>
              </w:rPr>
              <w:t xml:space="preserve"> </w:t>
            </w:r>
            <w:r w:rsidR="00A178AE" w:rsidRPr="00A178AE">
              <w:rPr>
                <w:rFonts w:ascii="Times New Roman" w:hAnsi="Times New Roman" w:cs="Times New Roman"/>
                <w:b/>
                <w:bCs/>
                <w:color w:val="000000" w:themeColor="text1"/>
                <w:sz w:val="22"/>
                <w:szCs w:val="22"/>
              </w:rPr>
              <w:t>AB.III-W.1.932.2025</w:t>
            </w:r>
            <w:r w:rsidR="000C7EAC" w:rsidRPr="00A178AE">
              <w:rPr>
                <w:rFonts w:ascii="Times New Roman" w:hAnsi="Times New Roman" w:cs="Times New Roman"/>
                <w:b/>
                <w:bCs/>
                <w:color w:val="000000" w:themeColor="text1"/>
                <w:sz w:val="22"/>
                <w:szCs w:val="22"/>
              </w:rPr>
              <w:t xml:space="preserve"> </w:t>
            </w:r>
            <w:r w:rsidRPr="000C7EAC">
              <w:rPr>
                <w:rFonts w:ascii="Times New Roman" w:hAnsi="Times New Roman" w:cs="Times New Roman"/>
                <w:color w:val="000000" w:themeColor="text1"/>
                <w:sz w:val="22"/>
                <w:szCs w:val="22"/>
              </w:rPr>
              <w:t>wydana przez Starostę Krakowskiego</w:t>
            </w:r>
          </w:p>
          <w:p w14:paraId="0B4854A5" w14:textId="77777777" w:rsidR="0085227C" w:rsidRPr="000C7EAC" w:rsidRDefault="0085227C" w:rsidP="0085227C">
            <w:pPr>
              <w:pBdr>
                <w:top w:val="nil"/>
                <w:left w:val="nil"/>
                <w:bottom w:val="nil"/>
                <w:right w:val="nil"/>
                <w:between w:val="nil"/>
              </w:pBdr>
              <w:spacing w:line="240" w:lineRule="auto"/>
              <w:ind w:left="0" w:hanging="2"/>
              <w:jc w:val="both"/>
              <w:rPr>
                <w:rFonts w:ascii="Times New Roman" w:hAnsi="Times New Roman" w:cs="Times New Roman"/>
                <w:color w:val="000000" w:themeColor="text1"/>
                <w:sz w:val="22"/>
                <w:szCs w:val="22"/>
              </w:rPr>
            </w:pPr>
          </w:p>
          <w:p w14:paraId="5896050F" w14:textId="3073BE91" w:rsidR="0085227C" w:rsidRPr="000C7EAC" w:rsidRDefault="0085227C" w:rsidP="0085227C">
            <w:pPr>
              <w:pBdr>
                <w:top w:val="nil"/>
                <w:left w:val="nil"/>
                <w:bottom w:val="nil"/>
                <w:right w:val="nil"/>
                <w:between w:val="nil"/>
              </w:pBdr>
              <w:spacing w:line="240" w:lineRule="auto"/>
              <w:ind w:leftChars="0" w:left="0" w:firstLineChars="0" w:firstLine="0"/>
              <w:jc w:val="both"/>
              <w:rPr>
                <w:rFonts w:ascii="Times New Roman" w:hAnsi="Times New Roman" w:cs="Times New Roman"/>
                <w:color w:val="000000" w:themeColor="text1"/>
                <w:sz w:val="22"/>
                <w:szCs w:val="22"/>
              </w:rPr>
            </w:pPr>
          </w:p>
        </w:tc>
      </w:tr>
      <w:tr w:rsidR="0085227C" w:rsidRPr="002644FC" w14:paraId="32AB4E04" w14:textId="77777777" w:rsidTr="00AD4EA5">
        <w:tc>
          <w:tcPr>
            <w:tcW w:w="4095" w:type="dxa"/>
            <w:tcBorders>
              <w:top w:val="single" w:sz="6" w:space="0" w:color="000000"/>
              <w:left w:val="single" w:sz="6" w:space="0" w:color="000000"/>
              <w:bottom w:val="single" w:sz="6" w:space="0" w:color="000000"/>
              <w:right w:val="single" w:sz="6" w:space="0" w:color="000000"/>
            </w:tcBorders>
          </w:tcPr>
          <w:p w14:paraId="36D3756B"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rPr>
            </w:pPr>
            <w:r w:rsidRPr="002644FC">
              <w:rPr>
                <w:rFonts w:ascii="Times New Roman" w:hAnsi="Times New Roman" w:cs="Times New Roman"/>
              </w:rPr>
              <w:t>Data uprawomocnienia się decyzji o pozwoleniu na użytkowanie budynku</w:t>
            </w:r>
          </w:p>
        </w:tc>
        <w:tc>
          <w:tcPr>
            <w:tcW w:w="6435" w:type="dxa"/>
            <w:gridSpan w:val="4"/>
            <w:tcBorders>
              <w:top w:val="single" w:sz="6" w:space="0" w:color="000000"/>
              <w:left w:val="single" w:sz="6" w:space="0" w:color="000000"/>
              <w:bottom w:val="single" w:sz="6" w:space="0" w:color="000000"/>
              <w:right w:val="single" w:sz="6" w:space="0" w:color="000000"/>
            </w:tcBorders>
            <w:vAlign w:val="center"/>
          </w:tcPr>
          <w:p w14:paraId="694C6428" w14:textId="3F5BE84E" w:rsidR="0085227C" w:rsidRPr="00A178AE" w:rsidRDefault="00A178AE" w:rsidP="0085227C">
            <w:pPr>
              <w:pBdr>
                <w:top w:val="nil"/>
                <w:left w:val="nil"/>
                <w:bottom w:val="nil"/>
                <w:right w:val="nil"/>
                <w:between w:val="nil"/>
              </w:pBdr>
              <w:spacing w:line="240" w:lineRule="auto"/>
              <w:ind w:left="0" w:hanging="2"/>
              <w:rPr>
                <w:rFonts w:ascii="Times New Roman" w:hAnsi="Times New Roman" w:cs="Times New Roman"/>
                <w:color w:val="000000" w:themeColor="text1"/>
                <w:sz w:val="22"/>
                <w:szCs w:val="22"/>
              </w:rPr>
            </w:pPr>
            <w:r w:rsidRPr="00A178AE">
              <w:rPr>
                <w:rFonts w:ascii="Times New Roman" w:hAnsi="Times New Roman" w:cs="Times New Roman"/>
                <w:color w:val="000000" w:themeColor="text1"/>
                <w:sz w:val="22"/>
                <w:szCs w:val="22"/>
              </w:rPr>
              <w:t>29.08.2025</w:t>
            </w:r>
          </w:p>
        </w:tc>
      </w:tr>
      <w:tr w:rsidR="0085227C" w:rsidRPr="002644FC" w14:paraId="59F03347" w14:textId="77777777" w:rsidTr="00AD4EA5">
        <w:tc>
          <w:tcPr>
            <w:tcW w:w="4095" w:type="dxa"/>
            <w:tcBorders>
              <w:top w:val="single" w:sz="6" w:space="0" w:color="000000"/>
              <w:left w:val="single" w:sz="6" w:space="0" w:color="000000"/>
              <w:bottom w:val="single" w:sz="6" w:space="0" w:color="000000"/>
              <w:right w:val="single" w:sz="6" w:space="0" w:color="000000"/>
            </w:tcBorders>
          </w:tcPr>
          <w:p w14:paraId="70DCB01D" w14:textId="77777777" w:rsidR="0085227C" w:rsidRPr="002644FC" w:rsidRDefault="0085227C" w:rsidP="0085227C">
            <w:pPr>
              <w:pBdr>
                <w:top w:val="nil"/>
                <w:left w:val="nil"/>
                <w:bottom w:val="nil"/>
                <w:right w:val="nil"/>
                <w:between w:val="nil"/>
              </w:pBdr>
              <w:spacing w:line="240" w:lineRule="auto"/>
              <w:ind w:left="0" w:right="87" w:hanging="2"/>
              <w:jc w:val="both"/>
              <w:rPr>
                <w:rFonts w:ascii="Times New Roman" w:hAnsi="Times New Roman" w:cs="Times New Roman"/>
                <w:color w:val="000000"/>
              </w:rPr>
            </w:pPr>
            <w:r w:rsidRPr="002644FC">
              <w:rPr>
                <w:rFonts w:ascii="Times New Roman" w:hAnsi="Times New Roman" w:cs="Times New Roman"/>
                <w:color w:val="000000"/>
              </w:rPr>
              <w:t xml:space="preserve">Numer zgłoszenia budowy, o której mowa w art. 29 ust. 1 pkt 1 ustawy z dnia 7 lipca 1994 r. – Prawo budowlane (Dz. U. </w:t>
            </w:r>
          </w:p>
          <w:p w14:paraId="5D5D3F5F"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z 2020 r. poz. 1333, 2127 i 2320 oraz z 2021 r. poz. 11, 234, 282 i 784), oraz oznaczenie organu, do którego dokonano zgłoszenia, wraz z informacją o braku wniesienia sprzeciwu przez ten organ</w:t>
            </w:r>
          </w:p>
        </w:tc>
        <w:tc>
          <w:tcPr>
            <w:tcW w:w="6435" w:type="dxa"/>
            <w:gridSpan w:val="4"/>
            <w:tcBorders>
              <w:top w:val="single" w:sz="6" w:space="0" w:color="000000"/>
              <w:left w:val="single" w:sz="6" w:space="0" w:color="000000"/>
              <w:bottom w:val="single" w:sz="6" w:space="0" w:color="000000"/>
              <w:right w:val="single" w:sz="6" w:space="0" w:color="000000"/>
            </w:tcBorders>
            <w:vAlign w:val="center"/>
          </w:tcPr>
          <w:p w14:paraId="5D54FCA5" w14:textId="77777777" w:rsidR="0085227C" w:rsidRPr="000C7EA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themeColor="text1"/>
                <w:sz w:val="22"/>
                <w:szCs w:val="22"/>
              </w:rPr>
            </w:pPr>
            <w:r w:rsidRPr="000C7EAC">
              <w:rPr>
                <w:rFonts w:ascii="Times New Roman" w:hAnsi="Times New Roman" w:cs="Times New Roman"/>
                <w:color w:val="000000" w:themeColor="text1"/>
                <w:sz w:val="22"/>
                <w:szCs w:val="22"/>
              </w:rPr>
              <w:t>Starosta Krakowski</w:t>
            </w:r>
          </w:p>
          <w:p w14:paraId="499E841A" w14:textId="7F6BA45F" w:rsidR="0085227C" w:rsidRPr="00A178AE" w:rsidRDefault="0085227C" w:rsidP="0085227C">
            <w:pPr>
              <w:pBdr>
                <w:top w:val="nil"/>
                <w:left w:val="nil"/>
                <w:bottom w:val="nil"/>
                <w:right w:val="nil"/>
                <w:between w:val="nil"/>
              </w:pBdr>
              <w:spacing w:line="240" w:lineRule="auto"/>
              <w:ind w:left="0" w:hanging="2"/>
              <w:rPr>
                <w:rFonts w:ascii="Times New Roman" w:hAnsi="Times New Roman" w:cs="Times New Roman"/>
                <w:b/>
                <w:bCs/>
                <w:color w:val="000000" w:themeColor="text1"/>
                <w:sz w:val="22"/>
                <w:szCs w:val="22"/>
              </w:rPr>
            </w:pPr>
            <w:r w:rsidRPr="00A178AE">
              <w:rPr>
                <w:rFonts w:ascii="Times New Roman" w:hAnsi="Times New Roman" w:cs="Times New Roman"/>
                <w:b/>
                <w:bCs/>
                <w:color w:val="000000" w:themeColor="text1"/>
                <w:sz w:val="22"/>
                <w:szCs w:val="22"/>
              </w:rPr>
              <w:t>AB-III-W.6740.</w:t>
            </w:r>
            <w:r w:rsidR="000C7EAC" w:rsidRPr="00A178AE">
              <w:rPr>
                <w:rFonts w:ascii="Times New Roman" w:hAnsi="Times New Roman" w:cs="Times New Roman"/>
                <w:b/>
                <w:bCs/>
                <w:color w:val="000000" w:themeColor="text1"/>
                <w:sz w:val="22"/>
                <w:szCs w:val="22"/>
              </w:rPr>
              <w:t>1</w:t>
            </w:r>
            <w:r w:rsidRPr="00A178AE">
              <w:rPr>
                <w:rFonts w:ascii="Times New Roman" w:hAnsi="Times New Roman" w:cs="Times New Roman"/>
                <w:b/>
                <w:bCs/>
                <w:color w:val="000000" w:themeColor="text1"/>
                <w:sz w:val="22"/>
                <w:szCs w:val="22"/>
              </w:rPr>
              <w:t>.</w:t>
            </w:r>
            <w:r w:rsidR="00A178AE" w:rsidRPr="00A178AE">
              <w:rPr>
                <w:rFonts w:ascii="Times New Roman" w:hAnsi="Times New Roman" w:cs="Times New Roman"/>
                <w:b/>
                <w:bCs/>
                <w:color w:val="000000" w:themeColor="text1"/>
                <w:sz w:val="22"/>
                <w:szCs w:val="22"/>
              </w:rPr>
              <w:t>697.2025.KS</w:t>
            </w:r>
          </w:p>
          <w:p w14:paraId="19E3F9BB" w14:textId="61ADE2B2" w:rsidR="0085227C" w:rsidRPr="000C7EA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themeColor="text1"/>
                <w:sz w:val="22"/>
                <w:szCs w:val="22"/>
              </w:rPr>
            </w:pPr>
            <w:r w:rsidRPr="00A178AE">
              <w:rPr>
                <w:rFonts w:ascii="Times New Roman" w:hAnsi="Times New Roman" w:cs="Times New Roman"/>
                <w:color w:val="000000" w:themeColor="text1"/>
                <w:sz w:val="22"/>
                <w:szCs w:val="22"/>
              </w:rPr>
              <w:t>brak wniesienia sprzeciwu</w:t>
            </w:r>
            <w:r w:rsidR="000C7EAC" w:rsidRPr="00A178AE">
              <w:rPr>
                <w:rFonts w:ascii="Times New Roman" w:hAnsi="Times New Roman" w:cs="Times New Roman"/>
                <w:color w:val="000000" w:themeColor="text1"/>
                <w:sz w:val="22"/>
                <w:szCs w:val="22"/>
              </w:rPr>
              <w:t xml:space="preserve"> </w:t>
            </w:r>
          </w:p>
        </w:tc>
      </w:tr>
      <w:tr w:rsidR="0085227C" w:rsidRPr="002644FC" w14:paraId="75B0B8C8" w14:textId="77777777" w:rsidTr="00AD4EA5">
        <w:tc>
          <w:tcPr>
            <w:tcW w:w="4095" w:type="dxa"/>
            <w:tcBorders>
              <w:top w:val="single" w:sz="6" w:space="0" w:color="000000"/>
              <w:left w:val="single" w:sz="6" w:space="0" w:color="000000"/>
              <w:bottom w:val="single" w:sz="6" w:space="0" w:color="000000"/>
              <w:right w:val="single" w:sz="6" w:space="0" w:color="000000"/>
            </w:tcBorders>
          </w:tcPr>
          <w:p w14:paraId="6EEC1B68"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rPr>
            </w:pPr>
            <w:r w:rsidRPr="002644FC">
              <w:rPr>
                <w:rFonts w:ascii="Times New Roman" w:hAnsi="Times New Roman" w:cs="Times New Roman"/>
              </w:rPr>
              <w:t xml:space="preserve">Planowany termin rozpoczęcia </w:t>
            </w:r>
          </w:p>
          <w:p w14:paraId="72E46535"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rPr>
            </w:pPr>
            <w:r w:rsidRPr="002644FC">
              <w:rPr>
                <w:rFonts w:ascii="Times New Roman" w:hAnsi="Times New Roman" w:cs="Times New Roman"/>
              </w:rPr>
              <w:t>i zakończenia robót budowlanych</w:t>
            </w:r>
          </w:p>
        </w:tc>
        <w:tc>
          <w:tcPr>
            <w:tcW w:w="6435" w:type="dxa"/>
            <w:gridSpan w:val="4"/>
            <w:tcBorders>
              <w:top w:val="single" w:sz="6" w:space="0" w:color="000000"/>
              <w:left w:val="single" w:sz="6" w:space="0" w:color="000000"/>
              <w:bottom w:val="single" w:sz="6" w:space="0" w:color="000000"/>
              <w:right w:val="single" w:sz="6" w:space="0" w:color="000000"/>
            </w:tcBorders>
            <w:vAlign w:val="center"/>
          </w:tcPr>
          <w:p w14:paraId="3F0B88FB" w14:textId="245689C4" w:rsidR="0085227C" w:rsidRPr="00A178AE" w:rsidRDefault="0085227C" w:rsidP="0085227C">
            <w:pPr>
              <w:spacing w:line="276" w:lineRule="auto"/>
              <w:ind w:left="0" w:hanging="2"/>
              <w:rPr>
                <w:rFonts w:ascii="Times New Roman" w:hAnsi="Times New Roman" w:cs="Times New Roman"/>
                <w:b/>
                <w:color w:val="000000" w:themeColor="text1"/>
              </w:rPr>
            </w:pPr>
            <w:r w:rsidRPr="00A178AE">
              <w:rPr>
                <w:rFonts w:ascii="Times New Roman" w:hAnsi="Times New Roman" w:cs="Times New Roman"/>
                <w:color w:val="000000" w:themeColor="text1"/>
              </w:rPr>
              <w:t>Rozpoczęcie prac budowlanych-</w:t>
            </w:r>
            <w:r w:rsidR="00403D88" w:rsidRPr="00A178AE">
              <w:rPr>
                <w:rFonts w:ascii="Times New Roman" w:hAnsi="Times New Roman" w:cs="Times New Roman"/>
                <w:b/>
                <w:color w:val="000000" w:themeColor="text1"/>
              </w:rPr>
              <w:t>1.</w:t>
            </w:r>
            <w:r w:rsidR="00A178AE" w:rsidRPr="00A178AE">
              <w:rPr>
                <w:rFonts w:ascii="Times New Roman" w:hAnsi="Times New Roman" w:cs="Times New Roman"/>
                <w:b/>
                <w:color w:val="000000" w:themeColor="text1"/>
              </w:rPr>
              <w:t>11</w:t>
            </w:r>
            <w:r w:rsidR="00403D88" w:rsidRPr="00A178AE">
              <w:rPr>
                <w:rFonts w:ascii="Times New Roman" w:hAnsi="Times New Roman" w:cs="Times New Roman"/>
                <w:b/>
                <w:color w:val="000000" w:themeColor="text1"/>
              </w:rPr>
              <w:t>.202</w:t>
            </w:r>
            <w:r w:rsidR="00A178AE" w:rsidRPr="00A178AE">
              <w:rPr>
                <w:rFonts w:ascii="Times New Roman" w:hAnsi="Times New Roman" w:cs="Times New Roman"/>
                <w:b/>
                <w:color w:val="000000" w:themeColor="text1"/>
              </w:rPr>
              <w:t>5</w:t>
            </w:r>
            <w:r w:rsidR="00403D88" w:rsidRPr="00A178AE">
              <w:rPr>
                <w:rFonts w:ascii="Times New Roman" w:hAnsi="Times New Roman" w:cs="Times New Roman"/>
                <w:b/>
                <w:color w:val="000000" w:themeColor="text1"/>
              </w:rPr>
              <w:t xml:space="preserve"> r.</w:t>
            </w:r>
          </w:p>
          <w:p w14:paraId="3892E039" w14:textId="5C85051C" w:rsidR="0085227C" w:rsidRPr="0048509C" w:rsidRDefault="0085227C" w:rsidP="0085227C">
            <w:pPr>
              <w:pBdr>
                <w:top w:val="nil"/>
                <w:left w:val="nil"/>
                <w:bottom w:val="nil"/>
                <w:right w:val="nil"/>
                <w:between w:val="nil"/>
              </w:pBdr>
              <w:spacing w:line="240" w:lineRule="auto"/>
              <w:ind w:left="0" w:hanging="2"/>
              <w:rPr>
                <w:rFonts w:ascii="Times New Roman" w:hAnsi="Times New Roman" w:cs="Times New Roman"/>
                <w:color w:val="FF0000"/>
              </w:rPr>
            </w:pPr>
            <w:r w:rsidRPr="00A178AE">
              <w:rPr>
                <w:rFonts w:ascii="Times New Roman" w:hAnsi="Times New Roman" w:cs="Times New Roman"/>
                <w:color w:val="000000" w:themeColor="text1"/>
              </w:rPr>
              <w:t>Planowane zakończenie prac budowlanych-</w:t>
            </w:r>
            <w:r w:rsidR="00403D88" w:rsidRPr="00A178AE">
              <w:rPr>
                <w:rFonts w:ascii="Times New Roman" w:hAnsi="Times New Roman" w:cs="Times New Roman"/>
                <w:b/>
                <w:color w:val="000000" w:themeColor="text1"/>
              </w:rPr>
              <w:t>31.</w:t>
            </w:r>
            <w:r w:rsidR="0048509C" w:rsidRPr="00A178AE">
              <w:rPr>
                <w:rFonts w:ascii="Times New Roman" w:hAnsi="Times New Roman" w:cs="Times New Roman"/>
                <w:b/>
                <w:color w:val="000000" w:themeColor="text1"/>
              </w:rPr>
              <w:t>12</w:t>
            </w:r>
            <w:r w:rsidR="00403D88" w:rsidRPr="00A178AE">
              <w:rPr>
                <w:rFonts w:ascii="Times New Roman" w:hAnsi="Times New Roman" w:cs="Times New Roman"/>
                <w:b/>
                <w:color w:val="000000" w:themeColor="text1"/>
              </w:rPr>
              <w:t>.2</w:t>
            </w:r>
            <w:r w:rsidRPr="00A178AE">
              <w:rPr>
                <w:rFonts w:ascii="Times New Roman" w:hAnsi="Times New Roman" w:cs="Times New Roman"/>
                <w:b/>
                <w:color w:val="000000" w:themeColor="text1"/>
              </w:rPr>
              <w:t>02</w:t>
            </w:r>
            <w:r w:rsidR="00A178AE" w:rsidRPr="00A178AE">
              <w:rPr>
                <w:rFonts w:ascii="Times New Roman" w:hAnsi="Times New Roman" w:cs="Times New Roman"/>
                <w:b/>
                <w:color w:val="000000" w:themeColor="text1"/>
              </w:rPr>
              <w:t>7</w:t>
            </w:r>
            <w:r w:rsidR="00403D88" w:rsidRPr="00A178AE">
              <w:rPr>
                <w:rFonts w:ascii="Times New Roman" w:hAnsi="Times New Roman" w:cs="Times New Roman"/>
                <w:b/>
                <w:color w:val="000000" w:themeColor="text1"/>
              </w:rPr>
              <w:t xml:space="preserve"> r.</w:t>
            </w:r>
          </w:p>
        </w:tc>
      </w:tr>
      <w:tr w:rsidR="0085227C" w:rsidRPr="002644FC" w14:paraId="62160281" w14:textId="77777777" w:rsidTr="00AD4EA5">
        <w:tc>
          <w:tcPr>
            <w:tcW w:w="4095" w:type="dxa"/>
            <w:tcBorders>
              <w:top w:val="single" w:sz="6" w:space="0" w:color="000000"/>
              <w:left w:val="single" w:sz="6" w:space="0" w:color="000000"/>
              <w:bottom w:val="nil"/>
              <w:right w:val="single" w:sz="6" w:space="0" w:color="000000"/>
            </w:tcBorders>
          </w:tcPr>
          <w:p w14:paraId="17ADB4D7"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 xml:space="preserve">Opis przedsięwzięcia deweloperskiego lub zadania inwestycyjnego </w:t>
            </w:r>
          </w:p>
        </w:tc>
        <w:tc>
          <w:tcPr>
            <w:tcW w:w="3705" w:type="dxa"/>
            <w:tcBorders>
              <w:top w:val="single" w:sz="6" w:space="0" w:color="000000"/>
              <w:left w:val="single" w:sz="6" w:space="0" w:color="000000"/>
              <w:bottom w:val="single" w:sz="6" w:space="0" w:color="000000"/>
              <w:right w:val="single" w:sz="6" w:space="0" w:color="000000"/>
            </w:tcBorders>
          </w:tcPr>
          <w:p w14:paraId="7DFF4A08"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Liczba budynków</w:t>
            </w:r>
          </w:p>
          <w:p w14:paraId="45C8225F"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p>
        </w:tc>
        <w:tc>
          <w:tcPr>
            <w:tcW w:w="2730" w:type="dxa"/>
            <w:gridSpan w:val="3"/>
            <w:tcBorders>
              <w:top w:val="single" w:sz="6" w:space="0" w:color="000000"/>
              <w:left w:val="single" w:sz="6" w:space="0" w:color="000000"/>
              <w:bottom w:val="single" w:sz="6" w:space="0" w:color="000000"/>
              <w:right w:val="single" w:sz="6" w:space="0" w:color="000000"/>
            </w:tcBorders>
          </w:tcPr>
          <w:p w14:paraId="29DB6DF4" w14:textId="107B3BF9" w:rsidR="0085227C" w:rsidRPr="002644FC" w:rsidRDefault="00A178AE" w:rsidP="0085227C">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sz w:val="22"/>
                <w:szCs w:val="22"/>
              </w:rPr>
              <w:t>3</w:t>
            </w:r>
            <w:r w:rsidR="0085227C" w:rsidRPr="002644FC">
              <w:rPr>
                <w:rFonts w:ascii="Times New Roman" w:hAnsi="Times New Roman" w:cs="Times New Roman"/>
                <w:sz w:val="22"/>
                <w:szCs w:val="22"/>
              </w:rPr>
              <w:t xml:space="preserve"> domy dwulokalowe</w:t>
            </w:r>
          </w:p>
        </w:tc>
      </w:tr>
      <w:tr w:rsidR="0085227C" w:rsidRPr="002644FC" w14:paraId="6E68BEEE" w14:textId="77777777" w:rsidTr="00AD4EA5">
        <w:tc>
          <w:tcPr>
            <w:tcW w:w="4095" w:type="dxa"/>
            <w:tcBorders>
              <w:top w:val="nil"/>
              <w:left w:val="single" w:sz="6" w:space="0" w:color="000000"/>
              <w:bottom w:val="single" w:sz="6" w:space="0" w:color="000000"/>
              <w:right w:val="single" w:sz="6" w:space="0" w:color="000000"/>
            </w:tcBorders>
          </w:tcPr>
          <w:p w14:paraId="016AF90A"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p>
        </w:tc>
        <w:tc>
          <w:tcPr>
            <w:tcW w:w="3705" w:type="dxa"/>
            <w:tcBorders>
              <w:top w:val="single" w:sz="6" w:space="0" w:color="000000"/>
              <w:left w:val="single" w:sz="6" w:space="0" w:color="000000"/>
              <w:bottom w:val="single" w:sz="6" w:space="0" w:color="000000"/>
              <w:right w:val="single" w:sz="6" w:space="0" w:color="000000"/>
            </w:tcBorders>
          </w:tcPr>
          <w:p w14:paraId="7FE0B6DE"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rozmieszczenie ich na nieruchomości (należy podać minimalny odstęp pomiędzy budynkami)</w:t>
            </w:r>
          </w:p>
        </w:tc>
        <w:tc>
          <w:tcPr>
            <w:tcW w:w="2730" w:type="dxa"/>
            <w:gridSpan w:val="3"/>
            <w:tcBorders>
              <w:top w:val="single" w:sz="6" w:space="0" w:color="000000"/>
              <w:left w:val="single" w:sz="6" w:space="0" w:color="000000"/>
              <w:bottom w:val="single" w:sz="6" w:space="0" w:color="000000"/>
              <w:right w:val="single" w:sz="6" w:space="0" w:color="000000"/>
            </w:tcBorders>
          </w:tcPr>
          <w:p w14:paraId="6AD4525E"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sz w:val="22"/>
                <w:szCs w:val="22"/>
              </w:rPr>
              <w:t>6 metrów</w:t>
            </w:r>
          </w:p>
        </w:tc>
      </w:tr>
      <w:tr w:rsidR="0085227C" w:rsidRPr="002644FC" w14:paraId="3F037CB0" w14:textId="77777777" w:rsidTr="00AD4EA5">
        <w:tc>
          <w:tcPr>
            <w:tcW w:w="4095" w:type="dxa"/>
            <w:tcBorders>
              <w:top w:val="single" w:sz="6" w:space="0" w:color="000000"/>
              <w:left w:val="single" w:sz="6" w:space="0" w:color="000000"/>
              <w:bottom w:val="single" w:sz="6" w:space="0" w:color="000000"/>
              <w:right w:val="single" w:sz="6" w:space="0" w:color="000000"/>
            </w:tcBorders>
          </w:tcPr>
          <w:p w14:paraId="4371A81F"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Sposób pomiaru powierzchni lokalu mieszkalnego lub domu jednorodzinnego</w:t>
            </w:r>
          </w:p>
        </w:tc>
        <w:tc>
          <w:tcPr>
            <w:tcW w:w="6435" w:type="dxa"/>
            <w:gridSpan w:val="4"/>
            <w:tcBorders>
              <w:top w:val="single" w:sz="6" w:space="0" w:color="000000"/>
              <w:left w:val="single" w:sz="6" w:space="0" w:color="000000"/>
              <w:bottom w:val="single" w:sz="6" w:space="0" w:color="000000"/>
              <w:right w:val="single" w:sz="6" w:space="0" w:color="000000"/>
            </w:tcBorders>
          </w:tcPr>
          <w:p w14:paraId="7A4B8A3F" w14:textId="77777777" w:rsidR="0085227C" w:rsidRPr="002644FC" w:rsidRDefault="0085227C" w:rsidP="0085227C">
            <w:pPr>
              <w:keepNext/>
              <w:pBdr>
                <w:top w:val="nil"/>
                <w:left w:val="nil"/>
                <w:bottom w:val="nil"/>
                <w:right w:val="nil"/>
                <w:between w:val="nil"/>
              </w:pBdr>
              <w:shd w:val="clear" w:color="auto" w:fill="FFFFFF"/>
              <w:spacing w:line="240" w:lineRule="auto"/>
              <w:ind w:left="0" w:hanging="2"/>
              <w:rPr>
                <w:rFonts w:ascii="Times New Roman" w:hAnsi="Times New Roman" w:cs="Times New Roman"/>
                <w:b/>
                <w:color w:val="000000"/>
                <w:sz w:val="22"/>
                <w:szCs w:val="22"/>
              </w:rPr>
            </w:pPr>
            <w:r w:rsidRPr="002644FC">
              <w:rPr>
                <w:rFonts w:ascii="Times New Roman" w:hAnsi="Times New Roman" w:cs="Times New Roman"/>
                <w:b/>
                <w:sz w:val="22"/>
                <w:szCs w:val="22"/>
              </w:rPr>
              <w:t>-</w:t>
            </w:r>
          </w:p>
        </w:tc>
      </w:tr>
      <w:tr w:rsidR="0085227C" w:rsidRPr="002644FC" w14:paraId="3865A74F" w14:textId="77777777" w:rsidTr="00AD4EA5">
        <w:tc>
          <w:tcPr>
            <w:tcW w:w="4095" w:type="dxa"/>
            <w:tcBorders>
              <w:top w:val="single" w:sz="6" w:space="0" w:color="000000"/>
              <w:left w:val="single" w:sz="6" w:space="0" w:color="000000"/>
              <w:bottom w:val="nil"/>
              <w:right w:val="single" w:sz="6" w:space="0" w:color="000000"/>
            </w:tcBorders>
          </w:tcPr>
          <w:p w14:paraId="03D331B3"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Zamierzony sposób i procentowy udział źródeł finansowania przedsięwzięcia deweloperskiego lub zadania inwestycyjnego</w:t>
            </w:r>
          </w:p>
        </w:tc>
        <w:tc>
          <w:tcPr>
            <w:tcW w:w="3705" w:type="dxa"/>
            <w:tcBorders>
              <w:top w:val="single" w:sz="6" w:space="0" w:color="000000"/>
              <w:left w:val="single" w:sz="6" w:space="0" w:color="000000"/>
              <w:bottom w:val="single" w:sz="6" w:space="0" w:color="000000"/>
              <w:right w:val="single" w:sz="6" w:space="0" w:color="000000"/>
            </w:tcBorders>
          </w:tcPr>
          <w:p w14:paraId="5826579F"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 xml:space="preserve">Rodzaj posiadanych środków finansowych – kredyt, środki własne, inne </w:t>
            </w:r>
          </w:p>
        </w:tc>
        <w:tc>
          <w:tcPr>
            <w:tcW w:w="2730" w:type="dxa"/>
            <w:gridSpan w:val="3"/>
            <w:tcBorders>
              <w:top w:val="single" w:sz="6" w:space="0" w:color="000000"/>
              <w:left w:val="single" w:sz="6" w:space="0" w:color="000000"/>
              <w:bottom w:val="single" w:sz="6" w:space="0" w:color="000000"/>
              <w:right w:val="single" w:sz="6" w:space="0" w:color="000000"/>
            </w:tcBorders>
          </w:tcPr>
          <w:p w14:paraId="51FC666C"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p>
          <w:p w14:paraId="5AF21A25"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środki własne o</w:t>
            </w:r>
            <w:r w:rsidRPr="002644FC">
              <w:rPr>
                <w:rFonts w:ascii="Times New Roman" w:hAnsi="Times New Roman" w:cs="Times New Roman"/>
              </w:rPr>
              <w:t>raz</w:t>
            </w:r>
            <w:r w:rsidRPr="002644FC">
              <w:rPr>
                <w:rFonts w:ascii="Times New Roman" w:hAnsi="Times New Roman" w:cs="Times New Roman"/>
                <w:color w:val="000000"/>
              </w:rPr>
              <w:t xml:space="preserve"> </w:t>
            </w:r>
            <w:r w:rsidRPr="002644FC">
              <w:rPr>
                <w:rFonts w:ascii="Times New Roman" w:hAnsi="Times New Roman" w:cs="Times New Roman"/>
              </w:rPr>
              <w:t xml:space="preserve">środki nabywców z otwartego   rachunku powierniczego </w:t>
            </w:r>
          </w:p>
          <w:p w14:paraId="14E1E046"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p>
        </w:tc>
      </w:tr>
      <w:tr w:rsidR="0085227C" w:rsidRPr="002644FC" w14:paraId="17687F70" w14:textId="77777777" w:rsidTr="00AD4EA5">
        <w:tc>
          <w:tcPr>
            <w:tcW w:w="4095" w:type="dxa"/>
            <w:tcBorders>
              <w:top w:val="nil"/>
              <w:left w:val="single" w:sz="6" w:space="0" w:color="000000"/>
              <w:bottom w:val="single" w:sz="6" w:space="0" w:color="000000"/>
              <w:right w:val="single" w:sz="6" w:space="0" w:color="000000"/>
            </w:tcBorders>
          </w:tcPr>
          <w:p w14:paraId="2ED05F49"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p>
        </w:tc>
        <w:tc>
          <w:tcPr>
            <w:tcW w:w="3705" w:type="dxa"/>
            <w:tcBorders>
              <w:top w:val="single" w:sz="6" w:space="0" w:color="000000"/>
              <w:left w:val="single" w:sz="6" w:space="0" w:color="000000"/>
              <w:bottom w:val="single" w:sz="6" w:space="0" w:color="000000"/>
              <w:right w:val="single" w:sz="6" w:space="0" w:color="000000"/>
            </w:tcBorders>
          </w:tcPr>
          <w:p w14:paraId="0AE44858"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W następujących instytucjach finansowych (wypełnia się w przypadku kredytu)</w:t>
            </w:r>
          </w:p>
        </w:tc>
        <w:tc>
          <w:tcPr>
            <w:tcW w:w="2730" w:type="dxa"/>
            <w:gridSpan w:val="3"/>
            <w:tcBorders>
              <w:top w:val="single" w:sz="6" w:space="0" w:color="000000"/>
              <w:left w:val="single" w:sz="6" w:space="0" w:color="000000"/>
              <w:bottom w:val="single" w:sz="6" w:space="0" w:color="000000"/>
              <w:right w:val="single" w:sz="6" w:space="0" w:color="000000"/>
            </w:tcBorders>
          </w:tcPr>
          <w:p w14:paraId="72B7FCC1"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w:t>
            </w:r>
          </w:p>
        </w:tc>
      </w:tr>
      <w:tr w:rsidR="0085227C" w:rsidRPr="002644FC" w14:paraId="0BEFAC4A" w14:textId="77777777" w:rsidTr="00AD4EA5">
        <w:tc>
          <w:tcPr>
            <w:tcW w:w="4095" w:type="dxa"/>
            <w:tcBorders>
              <w:top w:val="single" w:sz="6" w:space="0" w:color="000000"/>
              <w:left w:val="single" w:sz="6" w:space="0" w:color="000000"/>
              <w:bottom w:val="single" w:sz="4" w:space="0" w:color="auto"/>
              <w:right w:val="single" w:sz="6" w:space="0" w:color="000000"/>
            </w:tcBorders>
          </w:tcPr>
          <w:p w14:paraId="1EEDA0F7"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Środki ochrony nabywców</w:t>
            </w:r>
          </w:p>
        </w:tc>
        <w:tc>
          <w:tcPr>
            <w:tcW w:w="3705" w:type="dxa"/>
            <w:tcBorders>
              <w:top w:val="single" w:sz="6" w:space="0" w:color="000000"/>
              <w:left w:val="single" w:sz="6" w:space="0" w:color="000000"/>
              <w:bottom w:val="single" w:sz="4" w:space="0" w:color="auto"/>
              <w:right w:val="single" w:sz="6" w:space="0" w:color="000000"/>
            </w:tcBorders>
          </w:tcPr>
          <w:p w14:paraId="1D44DCD4"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Otwarty mieszkaniowy rachunek powierniczy*</w:t>
            </w:r>
          </w:p>
        </w:tc>
        <w:tc>
          <w:tcPr>
            <w:tcW w:w="2730" w:type="dxa"/>
            <w:gridSpan w:val="3"/>
            <w:tcBorders>
              <w:top w:val="single" w:sz="6" w:space="0" w:color="000000"/>
              <w:left w:val="single" w:sz="6" w:space="0" w:color="000000"/>
              <w:bottom w:val="single" w:sz="4" w:space="0" w:color="auto"/>
              <w:right w:val="single" w:sz="6" w:space="0" w:color="000000"/>
            </w:tcBorders>
          </w:tcPr>
          <w:p w14:paraId="75D87439"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rPr>
              <w:t xml:space="preserve">Otwarty </w:t>
            </w:r>
            <w:r w:rsidRPr="002644FC">
              <w:rPr>
                <w:rFonts w:ascii="Times New Roman" w:hAnsi="Times New Roman" w:cs="Times New Roman"/>
                <w:color w:val="000000"/>
              </w:rPr>
              <w:t>mieszkaniowy rachunek powierniczy</w:t>
            </w:r>
          </w:p>
        </w:tc>
      </w:tr>
      <w:tr w:rsidR="0085227C" w:rsidRPr="002644FC" w14:paraId="10046802" w14:textId="77777777" w:rsidTr="00AD4EA5">
        <w:trPr>
          <w:trHeight w:val="204"/>
        </w:trPr>
        <w:tc>
          <w:tcPr>
            <w:tcW w:w="4095" w:type="dxa"/>
            <w:tcBorders>
              <w:top w:val="single" w:sz="4" w:space="0" w:color="auto"/>
              <w:left w:val="single" w:sz="6" w:space="0" w:color="000000"/>
              <w:bottom w:val="single" w:sz="4" w:space="0" w:color="auto"/>
              <w:right w:val="single" w:sz="6" w:space="0" w:color="000000"/>
            </w:tcBorders>
          </w:tcPr>
          <w:p w14:paraId="04B156D9"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p>
        </w:tc>
        <w:tc>
          <w:tcPr>
            <w:tcW w:w="3705" w:type="dxa"/>
            <w:tcBorders>
              <w:top w:val="single" w:sz="4" w:space="0" w:color="auto"/>
              <w:left w:val="single" w:sz="6" w:space="0" w:color="000000"/>
              <w:bottom w:val="single" w:sz="4" w:space="0" w:color="auto"/>
              <w:right w:val="single" w:sz="6" w:space="0" w:color="000000"/>
            </w:tcBorders>
          </w:tcPr>
          <w:p w14:paraId="225D6CA5" w14:textId="5B27E424"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Pr>
                <w:rFonts w:ascii="Times New Roman" w:hAnsi="Times New Roman" w:cs="Times New Roman"/>
                <w:color w:val="000000"/>
              </w:rPr>
              <w:t xml:space="preserve"> </w:t>
            </w:r>
            <w:r w:rsidRPr="002644FC">
              <w:rPr>
                <w:rFonts w:ascii="Times New Roman" w:hAnsi="Times New Roman" w:cs="Times New Roman"/>
                <w:color w:val="000000"/>
              </w:rPr>
              <w:t xml:space="preserve">Wysokość stawki procentowej, według </w:t>
            </w:r>
          </w:p>
        </w:tc>
        <w:tc>
          <w:tcPr>
            <w:tcW w:w="2730" w:type="dxa"/>
            <w:gridSpan w:val="3"/>
            <w:tcBorders>
              <w:top w:val="single" w:sz="6" w:space="0" w:color="000000"/>
              <w:left w:val="single" w:sz="6" w:space="0" w:color="000000"/>
              <w:bottom w:val="single" w:sz="4" w:space="0" w:color="auto"/>
              <w:right w:val="single" w:sz="4" w:space="0" w:color="auto"/>
            </w:tcBorders>
          </w:tcPr>
          <w:p w14:paraId="751DB70D"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sz w:val="22"/>
                <w:szCs w:val="22"/>
              </w:rPr>
            </w:pPr>
          </w:p>
        </w:tc>
      </w:tr>
      <w:tr w:rsidR="0085227C" w:rsidRPr="002644FC" w14:paraId="58206651" w14:textId="77777777" w:rsidTr="00AD4EA5">
        <w:trPr>
          <w:trHeight w:val="247"/>
        </w:trPr>
        <w:tc>
          <w:tcPr>
            <w:tcW w:w="4095" w:type="dxa"/>
            <w:vMerge w:val="restart"/>
            <w:tcBorders>
              <w:top w:val="single" w:sz="4" w:space="0" w:color="auto"/>
              <w:left w:val="single" w:sz="6" w:space="0" w:color="000000"/>
              <w:right w:val="single" w:sz="6" w:space="0" w:color="000000"/>
            </w:tcBorders>
          </w:tcPr>
          <w:p w14:paraId="357F552A"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p>
        </w:tc>
        <w:tc>
          <w:tcPr>
            <w:tcW w:w="3705" w:type="dxa"/>
            <w:tcBorders>
              <w:top w:val="single" w:sz="4" w:space="0" w:color="auto"/>
              <w:left w:val="single" w:sz="6" w:space="0" w:color="000000"/>
              <w:bottom w:val="single" w:sz="4" w:space="0" w:color="auto"/>
              <w:right w:val="single" w:sz="6" w:space="0" w:color="000000"/>
            </w:tcBorders>
          </w:tcPr>
          <w:p w14:paraId="70F30DD0"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 xml:space="preserve">której jest obliczana kwota składki na </w:t>
            </w:r>
          </w:p>
        </w:tc>
        <w:tc>
          <w:tcPr>
            <w:tcW w:w="2730" w:type="dxa"/>
            <w:gridSpan w:val="3"/>
            <w:vMerge w:val="restart"/>
            <w:tcBorders>
              <w:top w:val="single" w:sz="4" w:space="0" w:color="auto"/>
              <w:left w:val="single" w:sz="6" w:space="0" w:color="000000"/>
              <w:right w:val="single" w:sz="4" w:space="0" w:color="auto"/>
            </w:tcBorders>
          </w:tcPr>
          <w:p w14:paraId="3765D16F" w14:textId="1018E061" w:rsidR="0085227C" w:rsidRPr="002644FC" w:rsidRDefault="00A178AE" w:rsidP="0085227C">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Pr>
                <w:rFonts w:ascii="Times New Roman" w:hAnsi="Times New Roman" w:cs="Times New Roman"/>
                <w:color w:val="000000"/>
                <w:sz w:val="22"/>
                <w:szCs w:val="22"/>
              </w:rPr>
              <w:t>0,45%</w:t>
            </w:r>
          </w:p>
        </w:tc>
      </w:tr>
      <w:tr w:rsidR="0085227C" w:rsidRPr="002644FC" w14:paraId="5161F112" w14:textId="77777777" w:rsidTr="00AD4EA5">
        <w:trPr>
          <w:trHeight w:val="456"/>
        </w:trPr>
        <w:tc>
          <w:tcPr>
            <w:tcW w:w="4095" w:type="dxa"/>
            <w:vMerge/>
            <w:tcBorders>
              <w:left w:val="single" w:sz="6" w:space="0" w:color="000000"/>
              <w:bottom w:val="single" w:sz="6" w:space="0" w:color="000000"/>
              <w:right w:val="single" w:sz="6" w:space="0" w:color="000000"/>
            </w:tcBorders>
          </w:tcPr>
          <w:p w14:paraId="69B7CD23"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p>
        </w:tc>
        <w:tc>
          <w:tcPr>
            <w:tcW w:w="3705" w:type="dxa"/>
            <w:tcBorders>
              <w:top w:val="single" w:sz="4" w:space="0" w:color="auto"/>
              <w:left w:val="single" w:sz="6" w:space="0" w:color="000000"/>
              <w:bottom w:val="single" w:sz="6" w:space="0" w:color="000000"/>
              <w:right w:val="single" w:sz="6" w:space="0" w:color="000000"/>
            </w:tcBorders>
          </w:tcPr>
          <w:p w14:paraId="4B45B405"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Deweloperski Fundusz Gwarancyjny</w:t>
            </w:r>
            <w:r w:rsidRPr="002644FC">
              <w:rPr>
                <w:rFonts w:ascii="Times New Roman" w:hAnsi="Times New Roman" w:cs="Times New Roman"/>
                <w:color w:val="000000"/>
                <w:vertAlign w:val="superscript"/>
              </w:rPr>
              <w:t>7)</w:t>
            </w:r>
            <w:r w:rsidRPr="002644FC">
              <w:rPr>
                <w:rFonts w:ascii="Times New Roman" w:hAnsi="Times New Roman" w:cs="Times New Roman"/>
                <w:color w:val="000000"/>
              </w:rPr>
              <w:t xml:space="preserve"> </w:t>
            </w:r>
          </w:p>
        </w:tc>
        <w:tc>
          <w:tcPr>
            <w:tcW w:w="2730" w:type="dxa"/>
            <w:gridSpan w:val="3"/>
            <w:vMerge/>
            <w:tcBorders>
              <w:left w:val="single" w:sz="6" w:space="0" w:color="000000"/>
              <w:bottom w:val="single" w:sz="6" w:space="0" w:color="000000"/>
              <w:right w:val="single" w:sz="4" w:space="0" w:color="auto"/>
            </w:tcBorders>
          </w:tcPr>
          <w:p w14:paraId="4C180AC4"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sz w:val="22"/>
                <w:szCs w:val="22"/>
              </w:rPr>
            </w:pPr>
          </w:p>
        </w:tc>
      </w:tr>
      <w:tr w:rsidR="0085227C" w:rsidRPr="002644FC" w14:paraId="4DEEC936" w14:textId="77777777" w:rsidTr="00AD4EA5">
        <w:tc>
          <w:tcPr>
            <w:tcW w:w="4095" w:type="dxa"/>
            <w:tcBorders>
              <w:top w:val="single" w:sz="6" w:space="0" w:color="000000"/>
              <w:left w:val="single" w:sz="6" w:space="0" w:color="000000"/>
              <w:bottom w:val="single" w:sz="6" w:space="0" w:color="000000"/>
              <w:right w:val="single" w:sz="6" w:space="0" w:color="000000"/>
            </w:tcBorders>
          </w:tcPr>
          <w:p w14:paraId="1416D8FD"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Główne zasady funkcjonowania wybranego rodzaju zabezpieczenia środków nabywcy</w:t>
            </w:r>
          </w:p>
        </w:tc>
        <w:tc>
          <w:tcPr>
            <w:tcW w:w="6435" w:type="dxa"/>
            <w:gridSpan w:val="4"/>
            <w:tcBorders>
              <w:top w:val="single" w:sz="6" w:space="0" w:color="000000"/>
              <w:left w:val="single" w:sz="6" w:space="0" w:color="000000"/>
              <w:bottom w:val="single" w:sz="6" w:space="0" w:color="000000"/>
              <w:right w:val="single" w:sz="6" w:space="0" w:color="000000"/>
            </w:tcBorders>
          </w:tcPr>
          <w:p w14:paraId="4B8F2798"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sz w:val="18"/>
                <w:szCs w:val="18"/>
              </w:rPr>
            </w:pPr>
            <w:r w:rsidRPr="002644FC">
              <w:rPr>
                <w:rFonts w:ascii="Times New Roman" w:hAnsi="Times New Roman" w:cs="Times New Roman"/>
              </w:rPr>
              <w:t>Zgodnie z umową dla rachunku powierniczego.</w:t>
            </w:r>
          </w:p>
        </w:tc>
      </w:tr>
      <w:tr w:rsidR="0085227C" w:rsidRPr="002644FC" w14:paraId="524C0830" w14:textId="77777777" w:rsidTr="00AD4EA5">
        <w:tc>
          <w:tcPr>
            <w:tcW w:w="4095" w:type="dxa"/>
            <w:tcBorders>
              <w:top w:val="single" w:sz="6" w:space="0" w:color="000000"/>
              <w:left w:val="single" w:sz="6" w:space="0" w:color="000000"/>
              <w:bottom w:val="single" w:sz="6" w:space="0" w:color="000000"/>
              <w:right w:val="single" w:sz="6" w:space="0" w:color="000000"/>
            </w:tcBorders>
          </w:tcPr>
          <w:p w14:paraId="5CA9F209"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Nazwa instytucji zapewniającej bezpieczeństwo środków nabywcy</w:t>
            </w:r>
          </w:p>
        </w:tc>
        <w:tc>
          <w:tcPr>
            <w:tcW w:w="6435" w:type="dxa"/>
            <w:gridSpan w:val="4"/>
            <w:tcBorders>
              <w:top w:val="single" w:sz="6" w:space="0" w:color="000000"/>
              <w:left w:val="single" w:sz="6" w:space="0" w:color="000000"/>
              <w:bottom w:val="single" w:sz="6" w:space="0" w:color="000000"/>
              <w:right w:val="single" w:sz="6" w:space="0" w:color="000000"/>
            </w:tcBorders>
          </w:tcPr>
          <w:p w14:paraId="7EB71FCD" w14:textId="77777777" w:rsidR="0085227C" w:rsidRPr="002644FC" w:rsidRDefault="0085227C" w:rsidP="0085227C">
            <w:pPr>
              <w:widowControl/>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sz w:val="22"/>
                <w:szCs w:val="22"/>
              </w:rPr>
              <w:t xml:space="preserve">Bank BPS </w:t>
            </w:r>
          </w:p>
        </w:tc>
      </w:tr>
      <w:tr w:rsidR="0085227C" w:rsidRPr="002644FC" w14:paraId="118F7E51" w14:textId="77777777" w:rsidTr="00AD4EA5">
        <w:tc>
          <w:tcPr>
            <w:tcW w:w="4095" w:type="dxa"/>
            <w:tcBorders>
              <w:top w:val="single" w:sz="6" w:space="0" w:color="000000"/>
              <w:left w:val="single" w:sz="6" w:space="0" w:color="000000"/>
              <w:bottom w:val="single" w:sz="6" w:space="0" w:color="000000"/>
              <w:right w:val="single" w:sz="6" w:space="0" w:color="000000"/>
            </w:tcBorders>
          </w:tcPr>
          <w:p w14:paraId="49E2F812"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 xml:space="preserve">Harmonogram przedsięwzięcia deweloperskiego lub zadania inwestycyjnego </w:t>
            </w:r>
          </w:p>
        </w:tc>
        <w:tc>
          <w:tcPr>
            <w:tcW w:w="6435" w:type="dxa"/>
            <w:gridSpan w:val="4"/>
            <w:tcBorders>
              <w:top w:val="single" w:sz="6" w:space="0" w:color="000000"/>
              <w:left w:val="single" w:sz="6" w:space="0" w:color="000000"/>
              <w:bottom w:val="single" w:sz="6" w:space="0" w:color="000000"/>
              <w:right w:val="single" w:sz="6" w:space="0" w:color="000000"/>
            </w:tcBorders>
          </w:tcPr>
          <w:p w14:paraId="2353B431" w14:textId="5B513387" w:rsidR="0085227C" w:rsidRPr="0034569C" w:rsidRDefault="0085227C" w:rsidP="0085227C">
            <w:pPr>
              <w:shd w:val="clear" w:color="auto" w:fill="FFFFFF"/>
              <w:spacing w:line="276" w:lineRule="auto"/>
              <w:ind w:left="0" w:hanging="2"/>
              <w:jc w:val="both"/>
              <w:rPr>
                <w:rFonts w:ascii="Times New Roman" w:hAnsi="Times New Roman" w:cs="Times New Roman"/>
                <w:b/>
                <w:bCs/>
                <w:color w:val="000000" w:themeColor="text1"/>
              </w:rPr>
            </w:pPr>
            <w:r w:rsidRPr="0034569C">
              <w:rPr>
                <w:rFonts w:ascii="Times New Roman" w:hAnsi="Times New Roman" w:cs="Times New Roman"/>
                <w:b/>
                <w:bCs/>
                <w:color w:val="000000" w:themeColor="text1"/>
              </w:rPr>
              <w:t>Budynki B1,B2</w:t>
            </w:r>
            <w:r w:rsidR="00A178AE" w:rsidRPr="0034569C">
              <w:rPr>
                <w:rFonts w:ascii="Times New Roman" w:hAnsi="Times New Roman" w:cs="Times New Roman"/>
                <w:b/>
                <w:bCs/>
                <w:color w:val="000000" w:themeColor="text1"/>
              </w:rPr>
              <w:t>,B3</w:t>
            </w:r>
            <w:r w:rsidRPr="0034569C">
              <w:rPr>
                <w:rFonts w:ascii="Times New Roman" w:hAnsi="Times New Roman" w:cs="Times New Roman"/>
                <w:b/>
                <w:bCs/>
                <w:color w:val="000000" w:themeColor="text1"/>
              </w:rPr>
              <w:t xml:space="preserve"> realizowane są równolegle:</w:t>
            </w:r>
          </w:p>
          <w:p w14:paraId="5D34739F" w14:textId="0FF046A3" w:rsidR="0085227C" w:rsidRPr="0034569C" w:rsidRDefault="0085227C" w:rsidP="0085227C">
            <w:pPr>
              <w:shd w:val="clear" w:color="auto" w:fill="FFFFFF"/>
              <w:spacing w:line="276" w:lineRule="auto"/>
              <w:ind w:left="0" w:hanging="2"/>
              <w:jc w:val="both"/>
              <w:rPr>
                <w:rFonts w:ascii="Times New Roman" w:hAnsi="Times New Roman" w:cs="Times New Roman"/>
                <w:color w:val="000000" w:themeColor="text1"/>
              </w:rPr>
            </w:pPr>
            <w:r w:rsidRPr="0034569C">
              <w:rPr>
                <w:rFonts w:ascii="Times New Roman" w:hAnsi="Times New Roman" w:cs="Times New Roman"/>
                <w:color w:val="000000" w:themeColor="text1"/>
              </w:rPr>
              <w:t xml:space="preserve">Etap I – 25% – data realizacji </w:t>
            </w:r>
            <w:r w:rsidR="000C7EAC" w:rsidRPr="0034569C">
              <w:rPr>
                <w:rFonts w:ascii="Times New Roman" w:hAnsi="Times New Roman" w:cs="Times New Roman"/>
                <w:color w:val="000000" w:themeColor="text1"/>
              </w:rPr>
              <w:t>1</w:t>
            </w:r>
            <w:r w:rsidR="0034569C" w:rsidRPr="0034569C">
              <w:rPr>
                <w:rFonts w:ascii="Times New Roman" w:hAnsi="Times New Roman" w:cs="Times New Roman"/>
                <w:color w:val="000000" w:themeColor="text1"/>
              </w:rPr>
              <w:t>5.11</w:t>
            </w:r>
            <w:r w:rsidR="000C7EAC" w:rsidRPr="0034569C">
              <w:rPr>
                <w:rFonts w:ascii="Times New Roman" w:hAnsi="Times New Roman" w:cs="Times New Roman"/>
                <w:color w:val="000000" w:themeColor="text1"/>
              </w:rPr>
              <w:t>.</w:t>
            </w:r>
            <w:r w:rsidRPr="0034569C">
              <w:rPr>
                <w:rFonts w:ascii="Times New Roman" w:hAnsi="Times New Roman" w:cs="Times New Roman"/>
                <w:color w:val="000000" w:themeColor="text1"/>
              </w:rPr>
              <w:t>202</w:t>
            </w:r>
            <w:r w:rsidR="0034569C" w:rsidRPr="0034569C">
              <w:rPr>
                <w:rFonts w:ascii="Times New Roman" w:hAnsi="Times New Roman" w:cs="Times New Roman"/>
                <w:color w:val="000000" w:themeColor="text1"/>
              </w:rPr>
              <w:t>5</w:t>
            </w:r>
            <w:r w:rsidRPr="0034569C">
              <w:rPr>
                <w:rFonts w:ascii="Times New Roman" w:hAnsi="Times New Roman" w:cs="Times New Roman"/>
                <w:color w:val="000000" w:themeColor="text1"/>
              </w:rPr>
              <w:t>r.</w:t>
            </w:r>
          </w:p>
          <w:p w14:paraId="404480F7" w14:textId="77777777" w:rsidR="0085227C" w:rsidRPr="0034569C" w:rsidRDefault="0085227C" w:rsidP="0085227C">
            <w:pPr>
              <w:shd w:val="clear" w:color="auto" w:fill="FFFFFF"/>
              <w:spacing w:line="276" w:lineRule="auto"/>
              <w:ind w:left="0" w:hanging="2"/>
              <w:jc w:val="both"/>
              <w:rPr>
                <w:rFonts w:ascii="Times New Roman" w:hAnsi="Times New Roman" w:cs="Times New Roman"/>
                <w:color w:val="000000" w:themeColor="text1"/>
              </w:rPr>
            </w:pPr>
            <w:r w:rsidRPr="0034569C">
              <w:rPr>
                <w:rFonts w:ascii="Times New Roman" w:hAnsi="Times New Roman" w:cs="Times New Roman"/>
                <w:color w:val="000000" w:themeColor="text1"/>
              </w:rPr>
              <w:t>- Zakup działki, projekt budowlany, pozwolenie na budowę, rozpoczęcie budowy</w:t>
            </w:r>
          </w:p>
          <w:p w14:paraId="1F145448" w14:textId="227D0EAA" w:rsidR="0085227C" w:rsidRPr="0034569C" w:rsidRDefault="0085227C" w:rsidP="0085227C">
            <w:pPr>
              <w:shd w:val="clear" w:color="auto" w:fill="FFFFFF"/>
              <w:spacing w:line="276" w:lineRule="auto"/>
              <w:ind w:left="0" w:hanging="2"/>
              <w:jc w:val="both"/>
              <w:rPr>
                <w:rFonts w:ascii="Times New Roman" w:hAnsi="Times New Roman" w:cs="Times New Roman"/>
                <w:color w:val="000000" w:themeColor="text1"/>
              </w:rPr>
            </w:pPr>
            <w:r w:rsidRPr="0034569C">
              <w:rPr>
                <w:rFonts w:ascii="Times New Roman" w:hAnsi="Times New Roman" w:cs="Times New Roman"/>
                <w:color w:val="000000" w:themeColor="text1"/>
              </w:rPr>
              <w:t xml:space="preserve">Etap II – 25%-prognozowana data realizacji </w:t>
            </w:r>
            <w:r w:rsidR="00D93542" w:rsidRPr="0034569C">
              <w:rPr>
                <w:rFonts w:ascii="Times New Roman" w:hAnsi="Times New Roman" w:cs="Times New Roman"/>
                <w:color w:val="000000" w:themeColor="text1"/>
              </w:rPr>
              <w:t>31</w:t>
            </w:r>
            <w:r w:rsidRPr="0034569C">
              <w:rPr>
                <w:rFonts w:ascii="Times New Roman" w:hAnsi="Times New Roman" w:cs="Times New Roman"/>
                <w:color w:val="000000" w:themeColor="text1"/>
              </w:rPr>
              <w:t>.</w:t>
            </w:r>
            <w:r w:rsidR="000C7EAC" w:rsidRPr="0034569C">
              <w:rPr>
                <w:rFonts w:ascii="Times New Roman" w:hAnsi="Times New Roman" w:cs="Times New Roman"/>
                <w:color w:val="000000" w:themeColor="text1"/>
              </w:rPr>
              <w:t>0</w:t>
            </w:r>
            <w:r w:rsidR="0034569C" w:rsidRPr="0034569C">
              <w:rPr>
                <w:rFonts w:ascii="Times New Roman" w:hAnsi="Times New Roman" w:cs="Times New Roman"/>
                <w:color w:val="000000" w:themeColor="text1"/>
              </w:rPr>
              <w:t>5</w:t>
            </w:r>
            <w:r w:rsidRPr="0034569C">
              <w:rPr>
                <w:rFonts w:ascii="Times New Roman" w:hAnsi="Times New Roman" w:cs="Times New Roman"/>
                <w:color w:val="000000" w:themeColor="text1"/>
              </w:rPr>
              <w:t>.202</w:t>
            </w:r>
            <w:r w:rsidR="0034569C" w:rsidRPr="0034569C">
              <w:rPr>
                <w:rFonts w:ascii="Times New Roman" w:hAnsi="Times New Roman" w:cs="Times New Roman"/>
                <w:color w:val="000000" w:themeColor="text1"/>
              </w:rPr>
              <w:t>6</w:t>
            </w:r>
          </w:p>
          <w:p w14:paraId="69F20BBF" w14:textId="50882FEB" w:rsidR="0085227C" w:rsidRPr="0034569C" w:rsidRDefault="0085227C" w:rsidP="0085227C">
            <w:pPr>
              <w:shd w:val="clear" w:color="auto" w:fill="FFFFFF"/>
              <w:spacing w:line="276" w:lineRule="auto"/>
              <w:ind w:left="0" w:hanging="2"/>
              <w:jc w:val="both"/>
              <w:rPr>
                <w:rFonts w:ascii="Times New Roman" w:hAnsi="Times New Roman" w:cs="Times New Roman"/>
                <w:color w:val="000000" w:themeColor="text1"/>
              </w:rPr>
            </w:pPr>
            <w:r w:rsidRPr="0034569C">
              <w:rPr>
                <w:rFonts w:ascii="Times New Roman" w:hAnsi="Times New Roman" w:cs="Times New Roman"/>
                <w:color w:val="000000" w:themeColor="text1"/>
              </w:rPr>
              <w:t>- Prace przygotowawcze, stan surowy otwarty (bez dachu</w:t>
            </w:r>
            <w:r w:rsidR="000C7EAC" w:rsidRPr="0034569C">
              <w:rPr>
                <w:rFonts w:ascii="Times New Roman" w:hAnsi="Times New Roman" w:cs="Times New Roman"/>
                <w:color w:val="000000" w:themeColor="text1"/>
              </w:rPr>
              <w:t xml:space="preserve"> i ścianek działowych)</w:t>
            </w:r>
          </w:p>
          <w:p w14:paraId="05B98411" w14:textId="3748F0D2" w:rsidR="0085227C" w:rsidRPr="0034569C" w:rsidRDefault="0085227C" w:rsidP="0085227C">
            <w:pPr>
              <w:shd w:val="clear" w:color="auto" w:fill="FFFFFF"/>
              <w:spacing w:line="276" w:lineRule="auto"/>
              <w:ind w:left="0" w:hanging="2"/>
              <w:jc w:val="both"/>
              <w:rPr>
                <w:rFonts w:ascii="Times New Roman" w:hAnsi="Times New Roman" w:cs="Times New Roman"/>
                <w:color w:val="000000" w:themeColor="text1"/>
              </w:rPr>
            </w:pPr>
            <w:r w:rsidRPr="0034569C">
              <w:rPr>
                <w:rFonts w:ascii="Times New Roman" w:hAnsi="Times New Roman" w:cs="Times New Roman"/>
                <w:color w:val="000000" w:themeColor="text1"/>
              </w:rPr>
              <w:t xml:space="preserve">Etap III – 20% prognozowana data realizacji </w:t>
            </w:r>
            <w:r w:rsidR="0048509C" w:rsidRPr="0034569C">
              <w:rPr>
                <w:rFonts w:ascii="Times New Roman" w:hAnsi="Times New Roman" w:cs="Times New Roman"/>
                <w:color w:val="000000" w:themeColor="text1"/>
              </w:rPr>
              <w:t>30</w:t>
            </w:r>
            <w:r w:rsidRPr="0034569C">
              <w:rPr>
                <w:rFonts w:ascii="Times New Roman" w:hAnsi="Times New Roman" w:cs="Times New Roman"/>
                <w:color w:val="000000" w:themeColor="text1"/>
              </w:rPr>
              <w:t>.</w:t>
            </w:r>
            <w:r w:rsidR="0048509C" w:rsidRPr="0034569C">
              <w:rPr>
                <w:rFonts w:ascii="Times New Roman" w:hAnsi="Times New Roman" w:cs="Times New Roman"/>
                <w:color w:val="000000" w:themeColor="text1"/>
              </w:rPr>
              <w:t>0</w:t>
            </w:r>
            <w:r w:rsidR="0034569C" w:rsidRPr="0034569C">
              <w:rPr>
                <w:rFonts w:ascii="Times New Roman" w:hAnsi="Times New Roman" w:cs="Times New Roman"/>
                <w:color w:val="000000" w:themeColor="text1"/>
              </w:rPr>
              <w:t>9</w:t>
            </w:r>
            <w:r w:rsidRPr="0034569C">
              <w:rPr>
                <w:rFonts w:ascii="Times New Roman" w:hAnsi="Times New Roman" w:cs="Times New Roman"/>
                <w:color w:val="000000" w:themeColor="text1"/>
              </w:rPr>
              <w:t>.202</w:t>
            </w:r>
            <w:r w:rsidR="0034569C" w:rsidRPr="0034569C">
              <w:rPr>
                <w:rFonts w:ascii="Times New Roman" w:hAnsi="Times New Roman" w:cs="Times New Roman"/>
                <w:color w:val="000000" w:themeColor="text1"/>
              </w:rPr>
              <w:t>6</w:t>
            </w:r>
          </w:p>
          <w:p w14:paraId="390C464F" w14:textId="077AE423" w:rsidR="0085227C" w:rsidRPr="0034569C" w:rsidRDefault="0085227C" w:rsidP="0085227C">
            <w:pPr>
              <w:shd w:val="clear" w:color="auto" w:fill="FFFFFF"/>
              <w:spacing w:line="276" w:lineRule="auto"/>
              <w:ind w:left="0" w:hanging="2"/>
              <w:jc w:val="both"/>
              <w:rPr>
                <w:rFonts w:ascii="Times New Roman" w:hAnsi="Times New Roman" w:cs="Times New Roman"/>
                <w:color w:val="000000" w:themeColor="text1"/>
              </w:rPr>
            </w:pPr>
            <w:r w:rsidRPr="0034569C">
              <w:rPr>
                <w:rFonts w:ascii="Times New Roman" w:hAnsi="Times New Roman" w:cs="Times New Roman"/>
                <w:color w:val="000000" w:themeColor="text1"/>
              </w:rPr>
              <w:t>- Stan surowy zamknięty z dachem, montaż okien (bez drzwi wejściowych)</w:t>
            </w:r>
            <w:r w:rsidR="000C7EAC" w:rsidRPr="0034569C">
              <w:rPr>
                <w:rFonts w:ascii="Times New Roman" w:hAnsi="Times New Roman" w:cs="Times New Roman"/>
                <w:color w:val="000000" w:themeColor="text1"/>
              </w:rPr>
              <w:t xml:space="preserve"> ścianki działowe </w:t>
            </w:r>
          </w:p>
          <w:p w14:paraId="26F21F24" w14:textId="5643E060" w:rsidR="0085227C" w:rsidRPr="0034569C" w:rsidRDefault="0085227C" w:rsidP="0085227C">
            <w:pPr>
              <w:shd w:val="clear" w:color="auto" w:fill="FFFFFF"/>
              <w:spacing w:line="276" w:lineRule="auto"/>
              <w:ind w:left="0" w:hanging="2"/>
              <w:jc w:val="both"/>
              <w:rPr>
                <w:rFonts w:ascii="Times New Roman" w:hAnsi="Times New Roman" w:cs="Times New Roman"/>
                <w:color w:val="000000" w:themeColor="text1"/>
              </w:rPr>
            </w:pPr>
            <w:r w:rsidRPr="0034569C">
              <w:rPr>
                <w:rFonts w:ascii="Times New Roman" w:hAnsi="Times New Roman" w:cs="Times New Roman"/>
                <w:color w:val="000000" w:themeColor="text1"/>
              </w:rPr>
              <w:t>Etap IV – 20% prognozowana data realizacji 3</w:t>
            </w:r>
            <w:r w:rsidR="0048509C" w:rsidRPr="0034569C">
              <w:rPr>
                <w:rFonts w:ascii="Times New Roman" w:hAnsi="Times New Roman" w:cs="Times New Roman"/>
                <w:color w:val="000000" w:themeColor="text1"/>
              </w:rPr>
              <w:t>0</w:t>
            </w:r>
            <w:r w:rsidRPr="0034569C">
              <w:rPr>
                <w:rFonts w:ascii="Times New Roman" w:hAnsi="Times New Roman" w:cs="Times New Roman"/>
                <w:color w:val="000000" w:themeColor="text1"/>
              </w:rPr>
              <w:t>.</w:t>
            </w:r>
            <w:r w:rsidR="0034569C" w:rsidRPr="0034569C">
              <w:rPr>
                <w:rFonts w:ascii="Times New Roman" w:hAnsi="Times New Roman" w:cs="Times New Roman"/>
                <w:color w:val="000000" w:themeColor="text1"/>
              </w:rPr>
              <w:t>04</w:t>
            </w:r>
            <w:r w:rsidRPr="0034569C">
              <w:rPr>
                <w:rFonts w:ascii="Times New Roman" w:hAnsi="Times New Roman" w:cs="Times New Roman"/>
                <w:color w:val="000000" w:themeColor="text1"/>
              </w:rPr>
              <w:t>.202</w:t>
            </w:r>
            <w:r w:rsidR="0034569C" w:rsidRPr="0034569C">
              <w:rPr>
                <w:rFonts w:ascii="Times New Roman" w:hAnsi="Times New Roman" w:cs="Times New Roman"/>
                <w:color w:val="000000" w:themeColor="text1"/>
              </w:rPr>
              <w:t>7</w:t>
            </w:r>
          </w:p>
          <w:p w14:paraId="31A164C5" w14:textId="68A960D7" w:rsidR="0085227C" w:rsidRPr="0034569C" w:rsidRDefault="0085227C" w:rsidP="0085227C">
            <w:pPr>
              <w:shd w:val="clear" w:color="auto" w:fill="FFFFFF"/>
              <w:spacing w:line="276" w:lineRule="auto"/>
              <w:ind w:left="0" w:hanging="2"/>
              <w:jc w:val="both"/>
              <w:rPr>
                <w:rFonts w:ascii="Times New Roman" w:hAnsi="Times New Roman" w:cs="Times New Roman"/>
                <w:color w:val="000000" w:themeColor="text1"/>
              </w:rPr>
            </w:pPr>
            <w:r w:rsidRPr="0034569C">
              <w:rPr>
                <w:rFonts w:ascii="Times New Roman" w:hAnsi="Times New Roman" w:cs="Times New Roman"/>
                <w:color w:val="000000" w:themeColor="text1"/>
              </w:rPr>
              <w:t>- Stan wykończeniowy wewnętrzny-instalacje wewnętrzne (wod.-kan., co, teletechnika, elektryczna), wykonanie ogrzewania podłogowego, tynki i wylewki, ocieplenie stropu i poddasza</w:t>
            </w:r>
          </w:p>
          <w:p w14:paraId="17A3B85A" w14:textId="77242433" w:rsidR="0085227C" w:rsidRPr="0034569C" w:rsidRDefault="0085227C" w:rsidP="0085227C">
            <w:pPr>
              <w:shd w:val="clear" w:color="auto" w:fill="FFFFFF"/>
              <w:spacing w:line="276" w:lineRule="auto"/>
              <w:ind w:left="0" w:hanging="2"/>
              <w:jc w:val="both"/>
              <w:rPr>
                <w:rFonts w:ascii="Times New Roman" w:hAnsi="Times New Roman" w:cs="Times New Roman"/>
                <w:color w:val="000000" w:themeColor="text1"/>
              </w:rPr>
            </w:pPr>
            <w:r w:rsidRPr="0034569C">
              <w:rPr>
                <w:rFonts w:ascii="Times New Roman" w:hAnsi="Times New Roman" w:cs="Times New Roman"/>
                <w:color w:val="000000" w:themeColor="text1"/>
              </w:rPr>
              <w:t>Etap V - 10% prognozowana data realizacji 31.</w:t>
            </w:r>
            <w:r w:rsidR="0048509C" w:rsidRPr="0034569C">
              <w:rPr>
                <w:rFonts w:ascii="Times New Roman" w:hAnsi="Times New Roman" w:cs="Times New Roman"/>
                <w:color w:val="000000" w:themeColor="text1"/>
              </w:rPr>
              <w:t>12</w:t>
            </w:r>
            <w:r w:rsidRPr="0034569C">
              <w:rPr>
                <w:rFonts w:ascii="Times New Roman" w:hAnsi="Times New Roman" w:cs="Times New Roman"/>
                <w:color w:val="000000" w:themeColor="text1"/>
              </w:rPr>
              <w:t>.202</w:t>
            </w:r>
            <w:r w:rsidR="0034569C" w:rsidRPr="0034569C">
              <w:rPr>
                <w:rFonts w:ascii="Times New Roman" w:hAnsi="Times New Roman" w:cs="Times New Roman"/>
                <w:color w:val="000000" w:themeColor="text1"/>
              </w:rPr>
              <w:t>7</w:t>
            </w:r>
          </w:p>
          <w:p w14:paraId="7EE425EA" w14:textId="59170E4B" w:rsidR="0085227C" w:rsidRPr="0048509C" w:rsidRDefault="0085227C" w:rsidP="0085227C">
            <w:pPr>
              <w:widowControl/>
              <w:pBdr>
                <w:top w:val="nil"/>
                <w:left w:val="nil"/>
                <w:bottom w:val="nil"/>
                <w:right w:val="nil"/>
                <w:between w:val="nil"/>
              </w:pBdr>
              <w:shd w:val="clear" w:color="auto" w:fill="FFFFFF"/>
              <w:spacing w:line="240" w:lineRule="auto"/>
              <w:ind w:left="0" w:hanging="2"/>
              <w:jc w:val="both"/>
              <w:rPr>
                <w:rFonts w:ascii="Times New Roman" w:hAnsi="Times New Roman" w:cs="Times New Roman"/>
                <w:color w:val="FF0000"/>
              </w:rPr>
            </w:pPr>
            <w:r w:rsidRPr="0034569C">
              <w:rPr>
                <w:rFonts w:ascii="Times New Roman" w:hAnsi="Times New Roman" w:cs="Times New Roman"/>
                <w:color w:val="000000" w:themeColor="text1"/>
              </w:rPr>
              <w:t xml:space="preserve">- Stan wykończeniowy zewnętrzny (montaż </w:t>
            </w:r>
            <w:r w:rsidR="0034569C" w:rsidRPr="0034569C">
              <w:rPr>
                <w:rFonts w:ascii="Times New Roman" w:hAnsi="Times New Roman" w:cs="Times New Roman"/>
                <w:color w:val="000000" w:themeColor="text1"/>
              </w:rPr>
              <w:t>pompy ciepła</w:t>
            </w:r>
            <w:r w:rsidRPr="0034569C">
              <w:rPr>
                <w:rFonts w:ascii="Times New Roman" w:hAnsi="Times New Roman" w:cs="Times New Roman"/>
                <w:color w:val="000000" w:themeColor="text1"/>
              </w:rPr>
              <w:t>, zagospodarowanie terenu, montaż bramy garażowej, elewacja, montaż drzwi zewnętrznych, montaż parapetów zewnętrznych, przyłącz</w:t>
            </w:r>
            <w:r w:rsidR="0034569C" w:rsidRPr="0034569C">
              <w:rPr>
                <w:rFonts w:ascii="Times New Roman" w:hAnsi="Times New Roman" w:cs="Times New Roman"/>
                <w:color w:val="000000" w:themeColor="text1"/>
              </w:rPr>
              <w:t>e</w:t>
            </w:r>
            <w:r w:rsidRPr="0034569C">
              <w:rPr>
                <w:rFonts w:ascii="Times New Roman" w:hAnsi="Times New Roman" w:cs="Times New Roman"/>
                <w:color w:val="000000" w:themeColor="text1"/>
              </w:rPr>
              <w:t xml:space="preserve"> zewnętrzne</w:t>
            </w:r>
            <w:r w:rsidR="0034569C" w:rsidRPr="0034569C">
              <w:rPr>
                <w:rFonts w:ascii="Times New Roman" w:hAnsi="Times New Roman" w:cs="Times New Roman"/>
                <w:color w:val="000000" w:themeColor="text1"/>
              </w:rPr>
              <w:t xml:space="preserve"> </w:t>
            </w:r>
            <w:r w:rsidRPr="0034569C">
              <w:rPr>
                <w:rFonts w:ascii="Times New Roman" w:hAnsi="Times New Roman" w:cs="Times New Roman"/>
                <w:color w:val="000000" w:themeColor="text1"/>
              </w:rPr>
              <w:t>prądu, uzyskanie pozwolenia na użytkowanie</w:t>
            </w:r>
          </w:p>
        </w:tc>
      </w:tr>
      <w:tr w:rsidR="0085227C" w:rsidRPr="002644FC" w14:paraId="362037E6" w14:textId="77777777" w:rsidTr="00AD4EA5">
        <w:tc>
          <w:tcPr>
            <w:tcW w:w="4095" w:type="dxa"/>
            <w:tcBorders>
              <w:top w:val="single" w:sz="6" w:space="0" w:color="000000"/>
              <w:left w:val="single" w:sz="6" w:space="0" w:color="000000"/>
              <w:bottom w:val="single" w:sz="6" w:space="0" w:color="000000"/>
              <w:right w:val="single" w:sz="6" w:space="0" w:color="000000"/>
            </w:tcBorders>
          </w:tcPr>
          <w:p w14:paraId="48EDAA17"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Dopuszczenie waloryzacji ceny oraz określenie zasad waloryzacji</w:t>
            </w:r>
          </w:p>
          <w:p w14:paraId="60A304D4"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p>
        </w:tc>
        <w:tc>
          <w:tcPr>
            <w:tcW w:w="6435" w:type="dxa"/>
            <w:gridSpan w:val="4"/>
            <w:tcBorders>
              <w:top w:val="single" w:sz="6" w:space="0" w:color="000000"/>
              <w:left w:val="single" w:sz="6" w:space="0" w:color="000000"/>
              <w:bottom w:val="single" w:sz="6" w:space="0" w:color="000000"/>
              <w:right w:val="single" w:sz="6" w:space="0" w:color="000000"/>
            </w:tcBorders>
          </w:tcPr>
          <w:p w14:paraId="68FD1600" w14:textId="77777777" w:rsidR="0085227C" w:rsidRPr="002644FC" w:rsidRDefault="0085227C" w:rsidP="0085227C">
            <w:pPr>
              <w:pBdr>
                <w:top w:val="nil"/>
                <w:left w:val="nil"/>
                <w:bottom w:val="nil"/>
                <w:right w:val="nil"/>
                <w:between w:val="nil"/>
              </w:pBdr>
              <w:spacing w:line="240" w:lineRule="auto"/>
              <w:ind w:left="0" w:hanging="2"/>
              <w:jc w:val="both"/>
              <w:rPr>
                <w:rFonts w:ascii="Times New Roman" w:hAnsi="Times New Roman" w:cs="Times New Roman"/>
              </w:rPr>
            </w:pPr>
            <w:r w:rsidRPr="002644FC">
              <w:rPr>
                <w:rFonts w:ascii="Times New Roman" w:hAnsi="Times New Roman" w:cs="Times New Roman"/>
              </w:rPr>
              <w:t>W przypadku:</w:t>
            </w:r>
          </w:p>
          <w:p w14:paraId="5041E7CC" w14:textId="77777777" w:rsidR="0085227C" w:rsidRPr="002644FC" w:rsidRDefault="0085227C" w:rsidP="0085227C">
            <w:pPr>
              <w:pBdr>
                <w:top w:val="nil"/>
                <w:left w:val="nil"/>
                <w:bottom w:val="nil"/>
                <w:right w:val="nil"/>
                <w:between w:val="nil"/>
              </w:pBdr>
              <w:spacing w:line="240" w:lineRule="auto"/>
              <w:ind w:left="0" w:hanging="2"/>
              <w:jc w:val="both"/>
              <w:rPr>
                <w:rFonts w:ascii="Times New Roman" w:hAnsi="Times New Roman" w:cs="Times New Roman"/>
              </w:rPr>
            </w:pPr>
            <w:r w:rsidRPr="002644FC">
              <w:rPr>
                <w:rFonts w:ascii="Times New Roman" w:hAnsi="Times New Roman" w:cs="Times New Roman"/>
              </w:rPr>
              <w:t>Zmiany stawki podatku od towarów i usług dotyczącej sprzedaży lokali</w:t>
            </w:r>
          </w:p>
          <w:p w14:paraId="0B66693C" w14:textId="77777777" w:rsidR="0085227C" w:rsidRPr="002644FC" w:rsidRDefault="0085227C" w:rsidP="0085227C">
            <w:pPr>
              <w:pBdr>
                <w:top w:val="nil"/>
                <w:left w:val="nil"/>
                <w:bottom w:val="nil"/>
                <w:right w:val="nil"/>
                <w:between w:val="nil"/>
              </w:pBdr>
              <w:spacing w:line="240" w:lineRule="auto"/>
              <w:ind w:left="0" w:hanging="2"/>
              <w:jc w:val="both"/>
              <w:rPr>
                <w:rFonts w:ascii="Times New Roman" w:hAnsi="Times New Roman" w:cs="Times New Roman"/>
              </w:rPr>
            </w:pPr>
            <w:r w:rsidRPr="002644FC">
              <w:rPr>
                <w:rFonts w:ascii="Times New Roman" w:hAnsi="Times New Roman" w:cs="Times New Roman"/>
              </w:rPr>
              <w:t>mieszkalnych oraz udziału w nieruchomości gruntowej, cena zostanie</w:t>
            </w:r>
          </w:p>
          <w:p w14:paraId="72DFDA64" w14:textId="77777777" w:rsidR="0085227C" w:rsidRPr="002644FC" w:rsidRDefault="0085227C" w:rsidP="0085227C">
            <w:pPr>
              <w:pBdr>
                <w:top w:val="nil"/>
                <w:left w:val="nil"/>
                <w:bottom w:val="nil"/>
                <w:right w:val="nil"/>
                <w:between w:val="nil"/>
              </w:pBdr>
              <w:spacing w:line="240" w:lineRule="auto"/>
              <w:ind w:left="0" w:hanging="2"/>
              <w:jc w:val="both"/>
              <w:rPr>
                <w:rFonts w:ascii="Times New Roman" w:hAnsi="Times New Roman" w:cs="Times New Roman"/>
              </w:rPr>
            </w:pPr>
            <w:r w:rsidRPr="002644FC">
              <w:rPr>
                <w:rFonts w:ascii="Times New Roman" w:hAnsi="Times New Roman" w:cs="Times New Roman"/>
              </w:rPr>
              <w:t>zmieniona, zgodnie z przepisami w tym względzie obowiązującymi (jeśli korekta ta spowoduje wzrost ceny, nabywcy będą mogli, wedle swego wyboru, wyrazić zgodę na zapłatę wyższej ceny albo odstąpić od umowy deweloperskiej). O zmianie stawki podatku od towarów i usług określonej w ustępie powyżej. Deweloper poinformuje nabywców o zmianie ceny spowodowanej zmianą tego podatku,</w:t>
            </w:r>
          </w:p>
          <w:p w14:paraId="10CA25FE" w14:textId="77777777" w:rsidR="0085227C" w:rsidRPr="002644FC" w:rsidRDefault="0085227C" w:rsidP="0085227C">
            <w:pPr>
              <w:pBdr>
                <w:top w:val="nil"/>
                <w:left w:val="nil"/>
                <w:bottom w:val="nil"/>
                <w:right w:val="nil"/>
                <w:between w:val="nil"/>
              </w:pBdr>
              <w:spacing w:line="240" w:lineRule="auto"/>
              <w:ind w:left="0" w:hanging="2"/>
              <w:jc w:val="both"/>
              <w:rPr>
                <w:rFonts w:ascii="Times New Roman" w:hAnsi="Times New Roman" w:cs="Times New Roman"/>
                <w:sz w:val="18"/>
                <w:szCs w:val="18"/>
              </w:rPr>
            </w:pPr>
          </w:p>
        </w:tc>
      </w:tr>
      <w:tr w:rsidR="0085227C" w:rsidRPr="002644FC" w14:paraId="4EDD1708" w14:textId="77777777" w:rsidTr="00AD4EA5">
        <w:tc>
          <w:tcPr>
            <w:tcW w:w="10530" w:type="dxa"/>
            <w:gridSpan w:val="5"/>
            <w:tcBorders>
              <w:top w:val="single" w:sz="6" w:space="0" w:color="000000"/>
              <w:left w:val="single" w:sz="6" w:space="0" w:color="000000"/>
              <w:bottom w:val="single" w:sz="6" w:space="0" w:color="000000"/>
              <w:right w:val="single" w:sz="6" w:space="0" w:color="000000"/>
            </w:tcBorders>
          </w:tcPr>
          <w:p w14:paraId="0D0D35FE" w14:textId="77777777" w:rsidR="0085227C" w:rsidRPr="002644FC" w:rsidRDefault="0085227C" w:rsidP="0085227C">
            <w:pPr>
              <w:pBdr>
                <w:top w:val="nil"/>
                <w:left w:val="nil"/>
                <w:bottom w:val="nil"/>
                <w:right w:val="nil"/>
                <w:between w:val="nil"/>
              </w:pBdr>
              <w:spacing w:after="4" w:line="260" w:lineRule="auto"/>
              <w:ind w:left="0" w:hanging="2"/>
              <w:jc w:val="both"/>
              <w:rPr>
                <w:rFonts w:ascii="Times New Roman" w:hAnsi="Times New Roman" w:cs="Times New Roman"/>
                <w:color w:val="000000"/>
                <w:sz w:val="18"/>
                <w:szCs w:val="18"/>
              </w:rPr>
            </w:pPr>
            <w:r w:rsidRPr="002644FC">
              <w:rPr>
                <w:rFonts w:ascii="Times New Roman" w:hAnsi="Times New Roman" w:cs="Times New Roman"/>
                <w:color w:val="000000"/>
                <w:sz w:val="18"/>
                <w:szCs w:val="18"/>
                <w:vertAlign w:val="superscript"/>
              </w:rPr>
              <w:t>7)</w:t>
            </w:r>
            <w:r w:rsidRPr="002644FC">
              <w:rPr>
                <w:rFonts w:ascii="Times New Roman" w:hAnsi="Times New Roman" w:cs="Times New Roman"/>
                <w:color w:val="000000"/>
                <w:sz w:val="18"/>
                <w:szCs w:val="18"/>
              </w:rPr>
              <w:t xml:space="preserve"> Zgodnie z art. 49 ust. 6 ustawy z dnia 20 maja 2021 r. o ochronie praw nabywcy lokalu mieszkalnego lub domu jednorodzinnego oraz Deweloperskim Funduszu Gwarancyjnym (Dz. U. poz.  1177)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49 ust. 8 ustawy z dnia 20 maja 2021 r.</w:t>
            </w:r>
            <w:r w:rsidRPr="002644FC">
              <w:rPr>
                <w:rFonts w:ascii="Times New Roman" w:hAnsi="Times New Roman" w:cs="Times New Roman"/>
                <w:b/>
                <w:color w:val="000000"/>
                <w:sz w:val="18"/>
                <w:szCs w:val="18"/>
              </w:rPr>
              <w:t xml:space="preserve"> </w:t>
            </w:r>
            <w:r w:rsidRPr="002644FC">
              <w:rPr>
                <w:rFonts w:ascii="Times New Roman" w:hAnsi="Times New Roman" w:cs="Times New Roman"/>
                <w:color w:val="000000"/>
                <w:sz w:val="18"/>
                <w:szCs w:val="18"/>
              </w:rPr>
              <w:t xml:space="preserve">o ochronie praw nabywcy lokalu mieszkalnego lub domu jednorodzinnego oraz Deweloperskim Funduszu Gwarancyjnym. </w:t>
            </w:r>
          </w:p>
        </w:tc>
      </w:tr>
      <w:tr w:rsidR="0085227C" w:rsidRPr="002644FC" w14:paraId="1B30C4D4" w14:textId="77777777" w:rsidTr="00AD4EA5">
        <w:tc>
          <w:tcPr>
            <w:tcW w:w="10530" w:type="dxa"/>
            <w:gridSpan w:val="5"/>
            <w:tcBorders>
              <w:top w:val="single" w:sz="6" w:space="0" w:color="000000"/>
              <w:left w:val="single" w:sz="6" w:space="0" w:color="000000"/>
              <w:bottom w:val="single" w:sz="6" w:space="0" w:color="000000"/>
              <w:right w:val="single" w:sz="6" w:space="0" w:color="000000"/>
            </w:tcBorders>
          </w:tcPr>
          <w:p w14:paraId="12C96BDF" w14:textId="77777777" w:rsidR="0085227C" w:rsidRPr="002644FC" w:rsidRDefault="0085227C" w:rsidP="0085227C">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2644FC">
              <w:rPr>
                <w:rFonts w:ascii="Times New Roman" w:hAnsi="Times New Roman" w:cs="Times New Roman"/>
                <w:b/>
                <w:color w:val="000000"/>
                <w:sz w:val="22"/>
                <w:szCs w:val="22"/>
              </w:rPr>
              <w:t xml:space="preserve">WARUNKI ODSTĄPIENIA OD UMOWY DEWELOPERSKIEJ LUB UMOWY, O KTÓREJ MOWA </w:t>
            </w:r>
            <w:r w:rsidRPr="002644FC">
              <w:rPr>
                <w:rFonts w:ascii="Times New Roman" w:hAnsi="Times New Roman" w:cs="Times New Roman"/>
                <w:b/>
                <w:color w:val="000000"/>
                <w:sz w:val="22"/>
                <w:szCs w:val="22"/>
              </w:rPr>
              <w:br/>
              <w:t xml:space="preserve">W ART. 2 UST. 1 PKT 2, 3 LUB 5 USTAWY Z DNIA 20 MAJA 2021 R. O OCHRONIE PRAW NABYWCY </w:t>
            </w:r>
          </w:p>
          <w:p w14:paraId="543BF4F2"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 xml:space="preserve">LOKALU MIESZKALNEGO LUB DOMU JEDNORODZINNEGO ORAZ DEWELOPERSKIM FUNDUSZU GWARANCYJNYM </w:t>
            </w:r>
          </w:p>
        </w:tc>
      </w:tr>
      <w:tr w:rsidR="0085227C" w:rsidRPr="002644FC" w14:paraId="639179E7" w14:textId="77777777" w:rsidTr="00AD4EA5">
        <w:tc>
          <w:tcPr>
            <w:tcW w:w="4095" w:type="dxa"/>
            <w:tcBorders>
              <w:top w:val="single" w:sz="6" w:space="0" w:color="000000"/>
              <w:left w:val="single" w:sz="6" w:space="0" w:color="000000"/>
              <w:bottom w:val="single" w:sz="6" w:space="0" w:color="000000"/>
              <w:right w:val="single" w:sz="6" w:space="0" w:color="000000"/>
            </w:tcBorders>
          </w:tcPr>
          <w:p w14:paraId="2B6E1FEE" w14:textId="21DC2EA6" w:rsidR="0085227C" w:rsidRPr="00E46D60" w:rsidRDefault="00E46D60" w:rsidP="0085227C">
            <w:pPr>
              <w:pBdr>
                <w:top w:val="nil"/>
                <w:left w:val="nil"/>
                <w:bottom w:val="nil"/>
                <w:right w:val="nil"/>
                <w:between w:val="nil"/>
              </w:pBdr>
              <w:spacing w:line="240" w:lineRule="auto"/>
              <w:ind w:left="0" w:hanging="2"/>
              <w:rPr>
                <w:rFonts w:ascii="Times New Roman" w:hAnsi="Times New Roman" w:cs="Times New Roman"/>
                <w:color w:val="000000"/>
                <w:sz w:val="18"/>
                <w:szCs w:val="18"/>
              </w:rPr>
            </w:pPr>
            <w:r w:rsidRPr="00E46D60">
              <w:rPr>
                <w:rFonts w:ascii="Times New Roman" w:hAnsi="Times New Roman" w:cs="Times New Roman"/>
                <w:color w:val="000000"/>
                <w:sz w:val="18"/>
                <w:szCs w:val="18"/>
              </w:rPr>
              <w:t>Warunki, na jakich można odstąpić od umowy deweloperskiej lub jednej z umów, o których mowa w art. 2 ust. 1 pkt 2, 3 lub 5 ustawy z dnia 20 maja 2021 r. o ochronie praw nabywcy lokalu mieszkalnego lub domu jednorodzinnego oraz Deweloperskim Funduszu Gwarancyjnym</w:t>
            </w:r>
          </w:p>
        </w:tc>
        <w:tc>
          <w:tcPr>
            <w:tcW w:w="6435" w:type="dxa"/>
            <w:gridSpan w:val="4"/>
            <w:tcBorders>
              <w:top w:val="single" w:sz="6" w:space="0" w:color="000000"/>
              <w:left w:val="single" w:sz="6" w:space="0" w:color="000000"/>
              <w:bottom w:val="single" w:sz="6" w:space="0" w:color="000000"/>
              <w:right w:val="single" w:sz="6" w:space="0" w:color="000000"/>
            </w:tcBorders>
          </w:tcPr>
          <w:p w14:paraId="3ACBA4AF" w14:textId="77777777" w:rsidR="0085227C" w:rsidRPr="002644FC" w:rsidRDefault="0085227C" w:rsidP="0085227C">
            <w:pPr>
              <w:widowControl/>
              <w:pBdr>
                <w:top w:val="nil"/>
                <w:left w:val="nil"/>
                <w:bottom w:val="nil"/>
                <w:right w:val="nil"/>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Zgodnie z art. 29 Ustawy o ochronie praw nabywcy lokalu mieszkalnego lub domu</w:t>
            </w:r>
          </w:p>
          <w:p w14:paraId="3179A265" w14:textId="77777777" w:rsidR="0085227C" w:rsidRPr="002644FC" w:rsidRDefault="0085227C" w:rsidP="0085227C">
            <w:pPr>
              <w:widowControl/>
              <w:pBdr>
                <w:top w:val="nil"/>
                <w:left w:val="nil"/>
                <w:bottom w:val="nil"/>
                <w:right w:val="nil"/>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jednorodzinnego („Ustawa”):</w:t>
            </w:r>
          </w:p>
          <w:p w14:paraId="2257C7D9" w14:textId="77777777" w:rsidR="0085227C" w:rsidRPr="002644FC" w:rsidRDefault="0085227C" w:rsidP="0085227C">
            <w:pPr>
              <w:widowControl/>
              <w:pBdr>
                <w:top w:val="nil"/>
                <w:left w:val="nil"/>
                <w:bottom w:val="nil"/>
                <w:right w:val="nil"/>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1) Nabywca ma prawo odstąpienia od umowy:</w:t>
            </w:r>
          </w:p>
          <w:p w14:paraId="1C9A8A6E" w14:textId="77777777" w:rsidR="0085227C" w:rsidRPr="002644FC" w:rsidRDefault="0085227C" w:rsidP="0085227C">
            <w:pPr>
              <w:widowControl/>
              <w:pBdr>
                <w:top w:val="nil"/>
                <w:left w:val="nil"/>
                <w:bottom w:val="nil"/>
                <w:right w:val="nil"/>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a) jeżeli umowa nie zawiera elementów, o których mowa w art. 22 Ustawy,</w:t>
            </w:r>
          </w:p>
          <w:p w14:paraId="6FBD5315" w14:textId="77777777" w:rsidR="0085227C" w:rsidRPr="002644FC" w:rsidRDefault="0085227C" w:rsidP="0085227C">
            <w:pPr>
              <w:widowControl/>
              <w:pBdr>
                <w:top w:val="nil"/>
                <w:left w:val="nil"/>
                <w:bottom w:val="nil"/>
                <w:right w:val="nil"/>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b) jeżeli informacje zawarte w umowie nie są zgodne z informacjami</w:t>
            </w:r>
          </w:p>
          <w:p w14:paraId="4D294484" w14:textId="77777777" w:rsidR="0085227C" w:rsidRPr="002644FC" w:rsidRDefault="0085227C" w:rsidP="0085227C">
            <w:pPr>
              <w:widowControl/>
              <w:pBdr>
                <w:top w:val="nil"/>
                <w:left w:val="nil"/>
                <w:bottom w:val="nil"/>
                <w:right w:val="nil"/>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zawartymi w prospekcie informacyjnym lub w załącznikach, z wyjątkiem</w:t>
            </w:r>
          </w:p>
          <w:p w14:paraId="43364768" w14:textId="77777777" w:rsidR="0085227C" w:rsidRPr="002644FC" w:rsidRDefault="0085227C" w:rsidP="0085227C">
            <w:pPr>
              <w:widowControl/>
              <w:pBdr>
                <w:top w:val="nil"/>
                <w:left w:val="nil"/>
                <w:bottom w:val="nil"/>
                <w:right w:val="nil"/>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zmian, o których mowa w art. 22 ust. 2 Ustawy,</w:t>
            </w:r>
          </w:p>
          <w:p w14:paraId="145E3740" w14:textId="77777777" w:rsidR="0085227C" w:rsidRPr="002644FC" w:rsidRDefault="0085227C" w:rsidP="0085227C">
            <w:pPr>
              <w:widowControl/>
              <w:pBdr>
                <w:top w:val="nil"/>
                <w:left w:val="nil"/>
                <w:bottom w:val="nil"/>
                <w:right w:val="nil"/>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c) jeżeli Deweloper nie doręczył Nabywcy prospektu informacyjnego wraz z załącznikami,</w:t>
            </w:r>
          </w:p>
          <w:p w14:paraId="7D7A5D40" w14:textId="77777777" w:rsidR="0085227C" w:rsidRPr="002644FC" w:rsidRDefault="0085227C" w:rsidP="0085227C">
            <w:pPr>
              <w:widowControl/>
              <w:pBdr>
                <w:top w:val="nil"/>
                <w:left w:val="nil"/>
                <w:bottom w:val="nil"/>
                <w:right w:val="nil"/>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d) jeżeli informacje zawarte w prospekcie informacyjnym lub w załącznikach, na podstawie których zawarto umowę, są niezgodne ze stanem faktycznym i prawnym w dniu podpisania tej umowy,</w:t>
            </w:r>
          </w:p>
          <w:p w14:paraId="5A5859A2" w14:textId="77777777" w:rsidR="0085227C" w:rsidRPr="002644FC" w:rsidRDefault="0085227C" w:rsidP="0085227C">
            <w:pPr>
              <w:widowControl/>
              <w:pBdr>
                <w:top w:val="nil"/>
                <w:left w:val="nil"/>
                <w:bottom w:val="nil"/>
                <w:right w:val="nil"/>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e) jeżeli prospekt informacyjny, na podstawie którego zawarto umowę deweloperską, nie zawiera informacji określonych we wzorze prospektu informacyjnego stanowiącego załącznika do Ustawy,</w:t>
            </w:r>
          </w:p>
          <w:p w14:paraId="0A737F96" w14:textId="5CD2E397" w:rsidR="0085227C" w:rsidRPr="002644FC" w:rsidRDefault="0085227C" w:rsidP="0085227C">
            <w:pPr>
              <w:widowControl/>
              <w:pBdr>
                <w:top w:val="nil"/>
                <w:left w:val="nil"/>
                <w:bottom w:val="nil"/>
                <w:right w:val="nil"/>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f) w przypadku nie</w:t>
            </w:r>
            <w:r w:rsidR="000C7EAC">
              <w:rPr>
                <w:rFonts w:ascii="Times New Roman" w:hAnsi="Times New Roman" w:cs="Times New Roman"/>
                <w:sz w:val="18"/>
                <w:szCs w:val="18"/>
              </w:rPr>
              <w:t xml:space="preserve"> </w:t>
            </w:r>
            <w:r w:rsidRPr="002644FC">
              <w:rPr>
                <w:rFonts w:ascii="Times New Roman" w:hAnsi="Times New Roman" w:cs="Times New Roman"/>
                <w:sz w:val="18"/>
                <w:szCs w:val="18"/>
              </w:rPr>
              <w:t>przeniesienia na Nabywcę własności lokalu,</w:t>
            </w:r>
          </w:p>
          <w:p w14:paraId="0BF247E8" w14:textId="77777777" w:rsidR="0085227C" w:rsidRPr="002644FC" w:rsidRDefault="0085227C" w:rsidP="0085227C">
            <w:pPr>
              <w:widowControl/>
              <w:pBdr>
                <w:top w:val="nil"/>
                <w:left w:val="nil"/>
                <w:bottom w:val="nil"/>
                <w:right w:val="nil"/>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w wykonaniu postanowień umowy, w terminie określonym w umowie, przy czym:</w:t>
            </w:r>
          </w:p>
          <w:p w14:paraId="68BD3B69" w14:textId="77777777" w:rsidR="0085227C" w:rsidRPr="002644FC" w:rsidRDefault="0085227C" w:rsidP="0085227C">
            <w:pPr>
              <w:widowControl/>
              <w:pBdr>
                <w:top w:val="nil"/>
                <w:left w:val="nil"/>
                <w:bottom w:val="nil"/>
                <w:right w:val="nil"/>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w przypadkach, o których mowa pod lit. a) – e) powyżej, Nabywca ma prawo</w:t>
            </w:r>
          </w:p>
          <w:p w14:paraId="3E9D2AD3" w14:textId="77777777" w:rsidR="0085227C" w:rsidRPr="002644FC" w:rsidRDefault="0085227C" w:rsidP="0085227C">
            <w:pPr>
              <w:widowControl/>
              <w:pBdr>
                <w:top w:val="nil"/>
                <w:left w:val="nil"/>
                <w:bottom w:val="nil"/>
                <w:right w:val="nil"/>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odstąpienia od umowy w terminie 30 dni od dnia jej zawarcia,</w:t>
            </w:r>
          </w:p>
          <w:p w14:paraId="2E80A7E9" w14:textId="77777777" w:rsidR="0085227C" w:rsidRPr="002644FC" w:rsidRDefault="0085227C" w:rsidP="0085227C">
            <w:pPr>
              <w:widowControl/>
              <w:pBdr>
                <w:top w:val="nil"/>
                <w:left w:val="nil"/>
                <w:bottom w:val="nil"/>
                <w:right w:val="nil"/>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przed skorzystaniem z prawa od odstąpienia od umowy, o którym mowa pod lit.</w:t>
            </w:r>
          </w:p>
          <w:p w14:paraId="18B66585" w14:textId="77777777" w:rsidR="0085227C" w:rsidRPr="002644FC" w:rsidRDefault="0085227C" w:rsidP="0085227C">
            <w:pPr>
              <w:widowControl/>
              <w:pBdr>
                <w:top w:val="nil"/>
                <w:left w:val="nil"/>
                <w:bottom w:val="nil"/>
                <w:right w:val="nil"/>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f) powyżej, Nabywca wyznacza Deweloperowi 120-dniowy termin na</w:t>
            </w:r>
          </w:p>
          <w:p w14:paraId="28616AEC" w14:textId="77777777" w:rsidR="0085227C" w:rsidRPr="002644FC" w:rsidRDefault="0085227C" w:rsidP="0085227C">
            <w:pPr>
              <w:widowControl/>
              <w:pBdr>
                <w:top w:val="nil"/>
                <w:left w:val="nil"/>
                <w:bottom w:val="nil"/>
                <w:right w:val="nil"/>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przeniesienie praw, a w razie bezskutecznego upływu wyznaczonego terminu</w:t>
            </w:r>
          </w:p>
          <w:p w14:paraId="3C4F9DC7" w14:textId="77777777" w:rsidR="0085227C" w:rsidRPr="002644FC" w:rsidRDefault="0085227C" w:rsidP="0085227C">
            <w:pPr>
              <w:widowControl/>
              <w:pBdr>
                <w:top w:val="nil"/>
                <w:left w:val="nil"/>
                <w:bottom w:val="nil"/>
                <w:right w:val="nil"/>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będzie uprawniony do odstąpienia od umowy.</w:t>
            </w:r>
          </w:p>
          <w:p w14:paraId="55649E0E" w14:textId="77777777" w:rsidR="0085227C" w:rsidRPr="002644FC" w:rsidRDefault="0085227C" w:rsidP="0085227C">
            <w:pPr>
              <w:widowControl/>
              <w:pBdr>
                <w:top w:val="nil"/>
                <w:left w:val="nil"/>
                <w:bottom w:val="nil"/>
                <w:right w:val="nil"/>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2) Deweloper ma prawo odstąpić od umowy w przypadku:</w:t>
            </w:r>
          </w:p>
          <w:p w14:paraId="101052DC" w14:textId="77777777" w:rsidR="0085227C" w:rsidRPr="002644FC" w:rsidRDefault="0085227C" w:rsidP="0085227C">
            <w:pPr>
              <w:widowControl/>
              <w:pBdr>
                <w:top w:val="nil"/>
                <w:left w:val="nil"/>
                <w:bottom w:val="nil"/>
                <w:right w:val="nil"/>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a) niespełnienia przez Nabywcę świadczenia pieniężnego w terminie lub</w:t>
            </w:r>
          </w:p>
          <w:p w14:paraId="5D47783E" w14:textId="77777777" w:rsidR="0085227C" w:rsidRPr="002644FC" w:rsidRDefault="0085227C" w:rsidP="0085227C">
            <w:pPr>
              <w:widowControl/>
              <w:pBdr>
                <w:top w:val="nil"/>
                <w:left w:val="nil"/>
                <w:bottom w:val="nil"/>
                <w:right w:val="nil"/>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wysokości określonej w umowie, mimo wezwania Nabywcy w formie pisemnej do uiszczenia zaległych kwot w terminie 30 dni od dnia doręczenia wezwania, chyba że niespełnienie przez Nabywcę świadczenia pieniężnego jest spowodowane działaniem siły wyższej,</w:t>
            </w:r>
          </w:p>
          <w:p w14:paraId="19DCD6D1" w14:textId="77777777" w:rsidR="0085227C" w:rsidRPr="002644FC" w:rsidRDefault="0085227C" w:rsidP="0085227C">
            <w:pPr>
              <w:widowControl/>
              <w:pBdr>
                <w:top w:val="nil"/>
                <w:left w:val="nil"/>
                <w:bottom w:val="nil"/>
                <w:right w:val="nil"/>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b) niestawienia się Nabywcy do odbioru lokalu mieszkalnego lub podpisania umowy przyrzeczonej, pomimo dwukrotnego doręczania wezwania w formie pisemnej w odstępie co najmniej 30 dni, chyba że niestawienie się Nabywcy jest spowodowane działaniem siły wyższej,</w:t>
            </w:r>
          </w:p>
          <w:p w14:paraId="4829BFCE" w14:textId="77777777" w:rsidR="0085227C" w:rsidRPr="002644FC" w:rsidRDefault="0085227C" w:rsidP="0085227C">
            <w:pPr>
              <w:widowControl/>
              <w:pBdr>
                <w:top w:val="nil"/>
                <w:left w:val="nil"/>
                <w:bottom w:val="nil"/>
                <w:right w:val="nil"/>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Zgodnie z:</w:t>
            </w:r>
          </w:p>
          <w:p w14:paraId="04B01E4D" w14:textId="77777777" w:rsidR="0085227C" w:rsidRPr="002644FC" w:rsidRDefault="0085227C" w:rsidP="0085227C">
            <w:pPr>
              <w:widowControl/>
              <w:pBdr>
                <w:top w:val="nil"/>
                <w:left w:val="nil"/>
                <w:bottom w:val="nil"/>
                <w:right w:val="nil"/>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art. 30 ust. 2 Ustawy, w przypadku skorzystania przez Nabywcę z prawa odstąpienia, o którym mowa powyżej, umowa uważana jest za niezawartą, a Nabywca nie ponosi żadnych kosztów związanych z odstąpieniem od umowy, art. 31 ust. 1 Ustawy, Oświadczenie woli Nabywcy o odstąpieniu od umowy jest skuteczne, jeżeli zawiera zgodę na wykreślenie roszczenia o przeniesienie przedmiotów umowy w formie pisemnej z podpisami notarialnie poświadczonymi, w przypadku, gdy został złożony wniosek o wpis takiego roszczenia do księgi wieczystej, art. 31 ust. 2 Ustawy, w przypadku odstąpienia od umowy przez Dewelopera w powyższych przypadkach, Nabywca zobowiązany jest wyrazić zgodę na wykreślenie roszczenia o przeniesienie przedmiotów umowy.</w:t>
            </w:r>
          </w:p>
          <w:p w14:paraId="738728FE" w14:textId="77777777" w:rsidR="0085227C" w:rsidRPr="002644FC" w:rsidRDefault="0085227C" w:rsidP="0085227C">
            <w:pPr>
              <w:widowControl/>
              <w:pBdr>
                <w:top w:val="nil"/>
                <w:left w:val="nil"/>
                <w:bottom w:val="nil"/>
                <w:right w:val="nil"/>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Nadto:</w:t>
            </w:r>
          </w:p>
          <w:p w14:paraId="233C7AE2" w14:textId="77777777" w:rsidR="0085227C" w:rsidRPr="002644FC" w:rsidRDefault="0085227C" w:rsidP="0085227C">
            <w:pPr>
              <w:widowControl/>
              <w:pBdr>
                <w:top w:val="nil"/>
                <w:left w:val="nil"/>
                <w:bottom w:val="nil"/>
                <w:right w:val="nil"/>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1) w przypadku zmiany stawki podatku od towarów i usług, powodującej wzrost</w:t>
            </w:r>
          </w:p>
          <w:p w14:paraId="6242E513" w14:textId="77777777" w:rsidR="0085227C" w:rsidRPr="002644FC" w:rsidRDefault="0085227C" w:rsidP="0085227C">
            <w:pPr>
              <w:widowControl/>
              <w:pBdr>
                <w:top w:val="nil"/>
                <w:left w:val="nil"/>
                <w:bottom w:val="nil"/>
                <w:right w:val="nil"/>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ceny przedmiotu umowy, Nabywca może złożyć oświadczenie o odstąpieniu od</w:t>
            </w:r>
          </w:p>
          <w:p w14:paraId="3B5AF3DA" w14:textId="77777777" w:rsidR="0085227C" w:rsidRPr="002644FC" w:rsidRDefault="0085227C" w:rsidP="0085227C">
            <w:pPr>
              <w:widowControl/>
              <w:pBdr>
                <w:top w:val="nil"/>
                <w:left w:val="nil"/>
                <w:bottom w:val="nil"/>
                <w:right w:val="nil"/>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umowy, w terminie 30 (trzydzieści) dni od otrzymania informacji o zmianie</w:t>
            </w:r>
          </w:p>
          <w:p w14:paraId="2B49C5E4" w14:textId="77777777" w:rsidR="0085227C" w:rsidRPr="002644FC" w:rsidRDefault="0085227C" w:rsidP="0085227C">
            <w:pPr>
              <w:widowControl/>
              <w:pBdr>
                <w:top w:val="nil"/>
                <w:left w:val="nil"/>
                <w:bottom w:val="nil"/>
                <w:right w:val="nil"/>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ceny, w przypadku, w którym rzeczywista powierzchnia użytkowa Lokalu, będzie mniejsza od określonej w prospekcie, o więcej niż 5%, Nabywcy przysługiwać będzie prawo odstąpienia od umowy deweloperskiej w terminie 30 dni od dnia jego zawiadomienie przez Dewelopera o zmianie powierzchni.</w:t>
            </w:r>
          </w:p>
          <w:p w14:paraId="4839918C" w14:textId="77777777" w:rsidR="0085227C" w:rsidRPr="002644FC" w:rsidRDefault="0085227C" w:rsidP="0085227C">
            <w:pPr>
              <w:widowControl/>
              <w:pBdr>
                <w:top w:val="nil"/>
                <w:left w:val="nil"/>
                <w:bottom w:val="nil"/>
                <w:right w:val="nil"/>
                <w:between w:val="nil"/>
              </w:pBdr>
              <w:spacing w:line="240" w:lineRule="auto"/>
              <w:ind w:left="0" w:hanging="2"/>
              <w:jc w:val="both"/>
              <w:rPr>
                <w:rFonts w:ascii="Times New Roman" w:hAnsi="Times New Roman" w:cs="Times New Roman"/>
                <w:sz w:val="18"/>
                <w:szCs w:val="18"/>
              </w:rPr>
            </w:pPr>
          </w:p>
        </w:tc>
      </w:tr>
      <w:tr w:rsidR="0085227C" w:rsidRPr="002644FC" w14:paraId="66C684C9" w14:textId="77777777" w:rsidTr="00AD4EA5">
        <w:trPr>
          <w:trHeight w:val="521"/>
        </w:trPr>
        <w:tc>
          <w:tcPr>
            <w:tcW w:w="10530" w:type="dxa"/>
            <w:gridSpan w:val="5"/>
            <w:tcBorders>
              <w:top w:val="single" w:sz="6" w:space="0" w:color="000000"/>
              <w:left w:val="single" w:sz="6" w:space="0" w:color="000000"/>
              <w:right w:val="single" w:sz="6" w:space="0" w:color="000000"/>
            </w:tcBorders>
          </w:tcPr>
          <w:p w14:paraId="5EFE8F26"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sz w:val="24"/>
                <w:szCs w:val="24"/>
              </w:rPr>
            </w:pPr>
            <w:r w:rsidRPr="002644FC">
              <w:rPr>
                <w:rFonts w:ascii="Times New Roman" w:hAnsi="Times New Roman" w:cs="Times New Roman"/>
                <w:b/>
                <w:color w:val="000000"/>
                <w:sz w:val="24"/>
                <w:szCs w:val="24"/>
              </w:rPr>
              <w:t>INNE INFORMACJE</w:t>
            </w:r>
          </w:p>
        </w:tc>
      </w:tr>
      <w:tr w:rsidR="0085227C" w:rsidRPr="002644FC" w14:paraId="18798771" w14:textId="77777777" w:rsidTr="00AD4EA5">
        <w:trPr>
          <w:trHeight w:val="72"/>
        </w:trPr>
        <w:tc>
          <w:tcPr>
            <w:tcW w:w="10530" w:type="dxa"/>
            <w:gridSpan w:val="5"/>
            <w:tcBorders>
              <w:top w:val="single" w:sz="4" w:space="0" w:color="000000"/>
              <w:left w:val="single" w:sz="6" w:space="0" w:color="000000"/>
              <w:bottom w:val="single" w:sz="6" w:space="0" w:color="000000"/>
              <w:right w:val="single" w:sz="6" w:space="0" w:color="000000"/>
            </w:tcBorders>
          </w:tcPr>
          <w:p w14:paraId="68E10702" w14:textId="77777777" w:rsidR="0085227C" w:rsidRPr="002644FC" w:rsidRDefault="0085227C" w:rsidP="0085227C">
            <w:pPr>
              <w:pBdr>
                <w:top w:val="nil"/>
                <w:left w:val="nil"/>
                <w:bottom w:val="nil"/>
                <w:right w:val="nil"/>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I. Informacja o: </w:t>
            </w:r>
          </w:p>
          <w:p w14:paraId="1BD6B876" w14:textId="793EEB3E" w:rsidR="0085227C" w:rsidRPr="002644FC" w:rsidRDefault="0085227C" w:rsidP="0085227C">
            <w:pPr>
              <w:numPr>
                <w:ilvl w:val="0"/>
                <w:numId w:val="3"/>
              </w:numPr>
              <w:pBdr>
                <w:top w:val="nil"/>
                <w:left w:val="nil"/>
                <w:bottom w:val="nil"/>
                <w:right w:val="nil"/>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zgodzie banku lub innego wierzyciela hipotecznego na </w:t>
            </w:r>
            <w:r w:rsidR="000C7EAC" w:rsidRPr="002644FC">
              <w:rPr>
                <w:rFonts w:ascii="Times New Roman" w:hAnsi="Times New Roman" w:cs="Times New Roman"/>
                <w:color w:val="000000"/>
              </w:rPr>
              <w:t>bez obciążeniowe</w:t>
            </w:r>
            <w:r w:rsidRPr="002644FC">
              <w:rPr>
                <w:rFonts w:ascii="Times New Roman" w:hAnsi="Times New Roman" w:cs="Times New Roman"/>
                <w:color w:val="000000"/>
              </w:rPr>
              <w:t xml:space="preserve"> ustanowienie odrębnej własności lokalu mieszkalnego i przeniesienie jego własności na nabywcę po wpłacie pełnej ceny przez nabywcę lub zobowiązaniu do jej udzielenia, jeżeli takie obciążenie istnieje, albo zgodzie banku lub innego wierzyciela hipotecznego na </w:t>
            </w:r>
            <w:r w:rsidR="000C7EAC" w:rsidRPr="002644FC">
              <w:rPr>
                <w:rFonts w:ascii="Times New Roman" w:hAnsi="Times New Roman" w:cs="Times New Roman"/>
                <w:color w:val="000000"/>
              </w:rPr>
              <w:t>bez obciążeniowe</w:t>
            </w:r>
            <w:r w:rsidRPr="002644FC">
              <w:rPr>
                <w:rFonts w:ascii="Times New Roman" w:hAnsi="Times New Roman" w:cs="Times New Roman"/>
                <w:color w:val="000000"/>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 </w:t>
            </w:r>
            <w:r w:rsidRPr="002644FC">
              <w:rPr>
                <w:rFonts w:ascii="Times New Roman" w:hAnsi="Times New Roman" w:cs="Times New Roman"/>
                <w:b/>
                <w:color w:val="000000"/>
              </w:rPr>
              <w:t>NIE DOT</w:t>
            </w:r>
            <w:r w:rsidRPr="002644FC">
              <w:rPr>
                <w:rFonts w:ascii="Times New Roman" w:hAnsi="Times New Roman" w:cs="Times New Roman"/>
                <w:b/>
              </w:rPr>
              <w:t>YCZY</w:t>
            </w:r>
          </w:p>
          <w:p w14:paraId="176F4D74" w14:textId="22CBC73C" w:rsidR="0085227C" w:rsidRPr="002644FC" w:rsidRDefault="0085227C" w:rsidP="0085227C">
            <w:pPr>
              <w:numPr>
                <w:ilvl w:val="0"/>
                <w:numId w:val="3"/>
              </w:numPr>
              <w:pBdr>
                <w:top w:val="nil"/>
                <w:left w:val="nil"/>
                <w:bottom w:val="nil"/>
                <w:right w:val="nil"/>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w przypadku umów, o których mowa w art. 2 ust. 2 ustawy z dnia 20 maja 2021 r. o ochronie praw nabywcy lokalu mieszkalnego lub domu jednorodzinnego oraz Deweloperskim Funduszu Gwarancyjnym, o zgodzie banku lub innego wierzyciela hipotecznego na </w:t>
            </w:r>
            <w:r w:rsidR="000C7EAC" w:rsidRPr="002644FC">
              <w:rPr>
                <w:rFonts w:ascii="Times New Roman" w:hAnsi="Times New Roman" w:cs="Times New Roman"/>
                <w:color w:val="000000"/>
              </w:rPr>
              <w:t>bez obciążeniowe</w:t>
            </w:r>
            <w:r w:rsidRPr="002644FC">
              <w:rPr>
                <w:rFonts w:ascii="Times New Roman" w:hAnsi="Times New Roman" w:cs="Times New Roman"/>
                <w:color w:val="000000"/>
              </w:rPr>
              <w:t xml:space="preserve"> przeniesienie własności lokalu użytkowego na nabywcę po wpłacie pełnej ceny przez nabywcę lub zobowiązaniu do udzielenia takiej zgody, jeżeli takie obciążenie istnieje, albo zgodzie banku lub innego wierzyciela hipotecznego na bez obciążeniowe przeniesienie na nabywcę ułamkowej części własności lokalu użytkowego po wpłacie pełnej ceny przez nabywcę lub zobowiązaniu do udzielenia takiej zgody, jeżeli takie obciążenie istnieje </w:t>
            </w:r>
            <w:r w:rsidRPr="002644FC">
              <w:rPr>
                <w:rFonts w:ascii="Times New Roman" w:hAnsi="Times New Roman" w:cs="Times New Roman"/>
                <w:b/>
                <w:color w:val="000000"/>
              </w:rPr>
              <w:t>NIE DOT</w:t>
            </w:r>
            <w:r w:rsidRPr="002644FC">
              <w:rPr>
                <w:rFonts w:ascii="Times New Roman" w:hAnsi="Times New Roman" w:cs="Times New Roman"/>
                <w:b/>
              </w:rPr>
              <w:t>YCZY</w:t>
            </w:r>
          </w:p>
          <w:p w14:paraId="23FB12AA" w14:textId="77777777" w:rsidR="0085227C" w:rsidRPr="002644FC" w:rsidRDefault="0085227C" w:rsidP="0085227C">
            <w:pPr>
              <w:pBdr>
                <w:top w:val="nil"/>
                <w:left w:val="nil"/>
                <w:bottom w:val="nil"/>
                <w:right w:val="nil"/>
                <w:between w:val="nil"/>
              </w:pBdr>
              <w:spacing w:line="240" w:lineRule="auto"/>
              <w:ind w:left="0" w:right="142" w:hanging="2"/>
              <w:jc w:val="both"/>
              <w:rPr>
                <w:rFonts w:ascii="Times New Roman" w:hAnsi="Times New Roman" w:cs="Times New Roman"/>
                <w:color w:val="000000"/>
              </w:rPr>
            </w:pPr>
          </w:p>
          <w:p w14:paraId="7207CE15" w14:textId="77777777" w:rsidR="0085227C" w:rsidRPr="002644FC" w:rsidRDefault="0085227C" w:rsidP="0085227C">
            <w:pPr>
              <w:pBdr>
                <w:top w:val="nil"/>
                <w:left w:val="nil"/>
                <w:bottom w:val="nil"/>
                <w:right w:val="nil"/>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II. Informacja o możliwości zapoznania się w lokalu przedsiębiorstwa przez osobę zainteresowaną zawarciem umowy odpowiednio do zakresu umowy </w:t>
            </w:r>
          </w:p>
          <w:p w14:paraId="307A0307" w14:textId="77777777" w:rsidR="0085227C" w:rsidRPr="002644FC" w:rsidRDefault="0085227C" w:rsidP="0085227C">
            <w:pPr>
              <w:spacing w:line="276" w:lineRule="auto"/>
              <w:ind w:left="0" w:hanging="2"/>
              <w:jc w:val="both"/>
              <w:rPr>
                <w:rFonts w:ascii="Times New Roman" w:hAnsi="Times New Roman" w:cs="Times New Roman"/>
              </w:rPr>
            </w:pPr>
            <w:r w:rsidRPr="002644FC">
              <w:rPr>
                <w:rFonts w:ascii="Times New Roman" w:hAnsi="Times New Roman" w:cs="Times New Roman"/>
              </w:rPr>
              <w:t>Przed zawarciem Umowy Sprzedaży Mieszkania pomiędzy STRONAMI zawarta zostanie Umowa Rezerwacyjna trwająca do momentu zawarcia umowy sprzedaży w formie aktu notarialnego.</w:t>
            </w:r>
            <w:r w:rsidRPr="002644FC">
              <w:rPr>
                <w:rFonts w:ascii="Times New Roman" w:hAnsi="Times New Roman" w:cs="Times New Roman"/>
              </w:rPr>
              <w:tab/>
            </w:r>
          </w:p>
          <w:p w14:paraId="53D2DFB6" w14:textId="5EB3BE7A" w:rsidR="0085227C" w:rsidRPr="002644FC" w:rsidRDefault="0085227C" w:rsidP="0085227C">
            <w:pPr>
              <w:spacing w:line="276" w:lineRule="auto"/>
              <w:ind w:left="0" w:hanging="2"/>
              <w:jc w:val="both"/>
              <w:rPr>
                <w:rFonts w:ascii="Times New Roman" w:hAnsi="Times New Roman" w:cs="Times New Roman"/>
                <w:b/>
              </w:rPr>
            </w:pPr>
            <w:r w:rsidRPr="002644FC">
              <w:rPr>
                <w:rFonts w:ascii="Times New Roman" w:hAnsi="Times New Roman" w:cs="Times New Roman"/>
                <w:b/>
              </w:rPr>
              <w:t>Opłata rezerwacyjna wynosi 1% wartości mieszkania (……….. PLN)</w:t>
            </w:r>
          </w:p>
          <w:p w14:paraId="5BDD1D7C" w14:textId="77777777" w:rsidR="0085227C" w:rsidRPr="002644FC" w:rsidRDefault="0085227C" w:rsidP="0085227C">
            <w:pPr>
              <w:spacing w:line="276" w:lineRule="auto"/>
              <w:ind w:left="0" w:hanging="2"/>
              <w:jc w:val="both"/>
              <w:rPr>
                <w:rFonts w:ascii="Times New Roman" w:hAnsi="Times New Roman" w:cs="Times New Roman"/>
              </w:rPr>
            </w:pPr>
            <w:r w:rsidRPr="002644FC">
              <w:rPr>
                <w:rFonts w:ascii="Times New Roman" w:hAnsi="Times New Roman" w:cs="Times New Roman"/>
              </w:rPr>
              <w:t xml:space="preserve"> </w:t>
            </w:r>
          </w:p>
          <w:p w14:paraId="4CC10C1E" w14:textId="77777777" w:rsidR="0085227C" w:rsidRPr="002644FC" w:rsidRDefault="0085227C" w:rsidP="0085227C">
            <w:pPr>
              <w:spacing w:line="276" w:lineRule="auto"/>
              <w:ind w:left="0" w:hanging="2"/>
              <w:jc w:val="both"/>
              <w:rPr>
                <w:rFonts w:ascii="Times New Roman" w:hAnsi="Times New Roman" w:cs="Times New Roman"/>
              </w:rPr>
            </w:pPr>
            <w:r w:rsidRPr="002644FC">
              <w:rPr>
                <w:rFonts w:ascii="Times New Roman" w:hAnsi="Times New Roman" w:cs="Times New Roman"/>
              </w:rPr>
              <w:t xml:space="preserve">Każda osoba zainteresowana zawarciem umowy z inwestorem prowadzącym działalność gospodarczą pod nazwą </w:t>
            </w:r>
            <w:r w:rsidRPr="002644FC">
              <w:rPr>
                <w:rFonts w:ascii="Times New Roman" w:hAnsi="Times New Roman" w:cs="Times New Roman"/>
                <w:b/>
              </w:rPr>
              <w:t>ANGELHOME sp. z o.o.,</w:t>
            </w:r>
            <w:r w:rsidRPr="002644FC">
              <w:rPr>
                <w:rFonts w:ascii="Times New Roman" w:hAnsi="Times New Roman" w:cs="Times New Roman"/>
              </w:rPr>
              <w:t xml:space="preserve"> odnośnie zakupu lokalu lub budynku mieszkalnego wybudowanego w ramach wyżej opisanego przedsięwzięcia ma prawo do zapoznania się w siedzibie firmy w Wielkiej Wsi przy ulicy Słonecznej 22 z: </w:t>
            </w:r>
          </w:p>
          <w:p w14:paraId="24FAAE38" w14:textId="77777777" w:rsidR="0085227C" w:rsidRPr="002644FC" w:rsidRDefault="0085227C" w:rsidP="0085227C">
            <w:pPr>
              <w:pBdr>
                <w:top w:val="nil"/>
                <w:left w:val="nil"/>
                <w:bottom w:val="nil"/>
                <w:right w:val="nil"/>
                <w:between w:val="nil"/>
              </w:pBdr>
              <w:spacing w:line="240" w:lineRule="auto"/>
              <w:ind w:left="0" w:right="142" w:hanging="2"/>
              <w:jc w:val="both"/>
              <w:rPr>
                <w:rFonts w:ascii="Times New Roman" w:hAnsi="Times New Roman" w:cs="Times New Roman"/>
              </w:rPr>
            </w:pPr>
          </w:p>
          <w:p w14:paraId="3FFA7395" w14:textId="77777777" w:rsidR="0085227C" w:rsidRPr="002644FC" w:rsidRDefault="0085227C" w:rsidP="0085227C">
            <w:pPr>
              <w:pBdr>
                <w:top w:val="nil"/>
                <w:left w:val="nil"/>
                <w:bottom w:val="nil"/>
                <w:right w:val="nil"/>
                <w:between w:val="nil"/>
              </w:pBdr>
              <w:spacing w:line="240" w:lineRule="auto"/>
              <w:ind w:left="0" w:right="142" w:hanging="2"/>
              <w:jc w:val="both"/>
              <w:rPr>
                <w:rFonts w:ascii="Times New Roman" w:hAnsi="Times New Roman" w:cs="Times New Roman"/>
                <w:color w:val="000000"/>
              </w:rPr>
            </w:pPr>
          </w:p>
          <w:p w14:paraId="063101C9" w14:textId="77777777" w:rsidR="0085227C" w:rsidRPr="002644FC" w:rsidRDefault="0085227C" w:rsidP="0085227C">
            <w:pPr>
              <w:numPr>
                <w:ilvl w:val="0"/>
                <w:numId w:val="4"/>
              </w:numPr>
              <w:pBdr>
                <w:top w:val="nil"/>
                <w:left w:val="nil"/>
                <w:bottom w:val="nil"/>
                <w:right w:val="nil"/>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aktualnym stanem księgi wieczystej prowadzonej dla nieruchomości; </w:t>
            </w:r>
          </w:p>
          <w:p w14:paraId="211E29A7" w14:textId="77777777" w:rsidR="0085227C" w:rsidRPr="002644FC" w:rsidRDefault="0085227C" w:rsidP="0085227C">
            <w:pPr>
              <w:numPr>
                <w:ilvl w:val="0"/>
                <w:numId w:val="4"/>
              </w:numPr>
              <w:pBdr>
                <w:top w:val="nil"/>
                <w:left w:val="nil"/>
                <w:bottom w:val="nil"/>
                <w:right w:val="nil"/>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aktualnym odpisem, wyciągiem, zaświadczeniem lub wydrukiem komputerowym z Centralnej Informacji Krajowego Rejestru Sądowego, </w:t>
            </w:r>
            <w:r w:rsidRPr="002644FC">
              <w:rPr>
                <w:rFonts w:ascii="Times New Roman" w:hAnsi="Times New Roman" w:cs="Times New Roman"/>
              </w:rPr>
              <w:t>jeśli</w:t>
            </w:r>
            <w:r w:rsidRPr="002644FC">
              <w:rPr>
                <w:rFonts w:ascii="Times New Roman" w:hAnsi="Times New Roman" w:cs="Times New Roman"/>
                <w:color w:val="000000"/>
              </w:rPr>
              <w:t xml:space="preserve"> podmiot podlega wpisowi do Krajowego Rejestru Sądowego, albo aktualnym zaświadczeniem o wpisie do Centralnej Ewidencji i Informacji o Działalności Gospodarczej; </w:t>
            </w:r>
          </w:p>
          <w:p w14:paraId="1D30B6E6" w14:textId="77777777" w:rsidR="0085227C" w:rsidRPr="002644FC" w:rsidRDefault="0085227C" w:rsidP="0085227C">
            <w:pPr>
              <w:numPr>
                <w:ilvl w:val="0"/>
                <w:numId w:val="4"/>
              </w:numPr>
              <w:pBdr>
                <w:top w:val="nil"/>
                <w:left w:val="nil"/>
                <w:bottom w:val="nil"/>
                <w:right w:val="nil"/>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pozwoleniem na budowę </w:t>
            </w:r>
            <w:r w:rsidRPr="002644FC">
              <w:rPr>
                <w:rFonts w:ascii="Times New Roman" w:hAnsi="Times New Roman" w:cs="Times New Roman"/>
              </w:rPr>
              <w:t>lub</w:t>
            </w:r>
            <w:r w:rsidRPr="002644FC">
              <w:rPr>
                <w:rFonts w:ascii="Times New Roman" w:hAnsi="Times New Roman" w:cs="Times New Roman"/>
                <w:color w:val="000000"/>
              </w:rPr>
              <w:t xml:space="preserve"> zgłoszeniem budowy, o którym mowa w art. 29 ust. 1 pkt 1 ustawy z dnia 7 lipca 1994 r. – Prawo budowlane, do którego organ administracji architektoniczno-budowlanej nie wniósł sprzeciwu; </w:t>
            </w:r>
          </w:p>
          <w:p w14:paraId="70E5571D" w14:textId="77777777" w:rsidR="0085227C" w:rsidRPr="002644FC" w:rsidRDefault="0085227C" w:rsidP="0085227C">
            <w:pPr>
              <w:numPr>
                <w:ilvl w:val="0"/>
                <w:numId w:val="4"/>
              </w:numPr>
              <w:pBdr>
                <w:top w:val="nil"/>
                <w:left w:val="nil"/>
                <w:bottom w:val="nil"/>
                <w:right w:val="nil"/>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sprawozdaniem finansowym dewelopera za ostatnie dwa lata, a w przypadku: </w:t>
            </w:r>
          </w:p>
          <w:p w14:paraId="294BF144" w14:textId="77777777" w:rsidR="0085227C" w:rsidRPr="002644FC" w:rsidRDefault="0085227C" w:rsidP="0085227C">
            <w:pPr>
              <w:numPr>
                <w:ilvl w:val="0"/>
                <w:numId w:val="6"/>
              </w:numPr>
              <w:pBdr>
                <w:top w:val="nil"/>
                <w:left w:val="nil"/>
                <w:bottom w:val="nil"/>
                <w:right w:val="nil"/>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prowadzenia działalności przez okres krótszy niż dwa lata – sprawozdaniem finansowym za okres ostatniego roku, </w:t>
            </w:r>
          </w:p>
          <w:p w14:paraId="61738FBF" w14:textId="77777777" w:rsidR="0085227C" w:rsidRPr="002644FC" w:rsidRDefault="0085227C" w:rsidP="0085227C">
            <w:pPr>
              <w:numPr>
                <w:ilvl w:val="0"/>
                <w:numId w:val="6"/>
              </w:numPr>
              <w:pBdr>
                <w:top w:val="nil"/>
                <w:left w:val="nil"/>
                <w:bottom w:val="nil"/>
                <w:right w:val="nil"/>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realizacji inwestycji przez spółkę celową – sprawozdaniem spółki dominującej oraz spółki celowej; </w:t>
            </w:r>
          </w:p>
          <w:p w14:paraId="295E8E9F" w14:textId="77777777" w:rsidR="0085227C" w:rsidRPr="002644FC" w:rsidRDefault="0085227C" w:rsidP="0085227C">
            <w:pPr>
              <w:numPr>
                <w:ilvl w:val="0"/>
                <w:numId w:val="4"/>
              </w:numPr>
              <w:pBdr>
                <w:top w:val="nil"/>
                <w:left w:val="nil"/>
                <w:bottom w:val="nil"/>
                <w:right w:val="nil"/>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projektem budowlanym; </w:t>
            </w:r>
          </w:p>
          <w:p w14:paraId="2B922362" w14:textId="77777777" w:rsidR="0085227C" w:rsidRPr="002644FC" w:rsidRDefault="0085227C" w:rsidP="0085227C">
            <w:pPr>
              <w:numPr>
                <w:ilvl w:val="0"/>
                <w:numId w:val="4"/>
              </w:numPr>
              <w:pBdr>
                <w:top w:val="nil"/>
                <w:left w:val="nil"/>
                <w:bottom w:val="nil"/>
                <w:right w:val="nil"/>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decyzją o pozwoleniu na użytkowanie budynku lub zawiadomieniem o zakończeniu budowy, do którego organ nadzoru budowlanego nie wniósł sprzeciwu; </w:t>
            </w:r>
          </w:p>
          <w:p w14:paraId="2064343B" w14:textId="77777777" w:rsidR="0085227C" w:rsidRPr="002644FC" w:rsidRDefault="0085227C" w:rsidP="0085227C">
            <w:pPr>
              <w:numPr>
                <w:ilvl w:val="0"/>
                <w:numId w:val="4"/>
              </w:numPr>
              <w:pBdr>
                <w:top w:val="nil"/>
                <w:left w:val="nil"/>
                <w:bottom w:val="nil"/>
                <w:right w:val="nil"/>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zaświadczeniem o samodzielności lokalu; </w:t>
            </w:r>
          </w:p>
          <w:p w14:paraId="3F3475CE" w14:textId="77777777" w:rsidR="0085227C" w:rsidRPr="002644FC" w:rsidRDefault="0085227C" w:rsidP="0085227C">
            <w:pPr>
              <w:numPr>
                <w:ilvl w:val="0"/>
                <w:numId w:val="4"/>
              </w:numPr>
              <w:pBdr>
                <w:top w:val="nil"/>
                <w:left w:val="nil"/>
                <w:bottom w:val="nil"/>
                <w:right w:val="nil"/>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aktem ustanowienia odrębnej własności lokalu;</w:t>
            </w:r>
          </w:p>
          <w:p w14:paraId="5A98266B" w14:textId="77777777" w:rsidR="0085227C" w:rsidRPr="002644FC" w:rsidRDefault="0085227C" w:rsidP="0085227C">
            <w:pPr>
              <w:numPr>
                <w:ilvl w:val="0"/>
                <w:numId w:val="4"/>
              </w:numPr>
              <w:pBdr>
                <w:top w:val="nil"/>
                <w:left w:val="nil"/>
                <w:bottom w:val="nil"/>
                <w:right w:val="nil"/>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dokumentem potwierdzającym:</w:t>
            </w:r>
          </w:p>
          <w:p w14:paraId="1A06B4C2" w14:textId="58DD2CD9" w:rsidR="0085227C" w:rsidRPr="002644FC" w:rsidRDefault="0085227C" w:rsidP="0085227C">
            <w:pPr>
              <w:numPr>
                <w:ilvl w:val="0"/>
                <w:numId w:val="7"/>
              </w:numPr>
              <w:pBdr>
                <w:top w:val="nil"/>
                <w:left w:val="nil"/>
                <w:bottom w:val="nil"/>
                <w:right w:val="nil"/>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zgodę banku lub innego wierzyciela hipotecznego na </w:t>
            </w:r>
            <w:r w:rsidR="000C7EAC" w:rsidRPr="002644FC">
              <w:rPr>
                <w:rFonts w:ascii="Times New Roman" w:hAnsi="Times New Roman" w:cs="Times New Roman"/>
                <w:color w:val="000000"/>
              </w:rPr>
              <w:t>bez obciążeniowe</w:t>
            </w:r>
            <w:r w:rsidRPr="002644FC">
              <w:rPr>
                <w:rFonts w:ascii="Times New Roman" w:hAnsi="Times New Roman" w:cs="Times New Roman"/>
                <w:color w:val="000000"/>
              </w:rPr>
              <w:t xml:space="preserve"> ustanowienie odrębnej własności lokalu mieszkalnego i przeniesienie jego własności na nabywcę po wpłacie pełnej ceny przez nabywcę lub zobowiązanie do jej udzielenia, jeżeli takie obciążenie istnieje, albo zgodę banku lub innego wierzyciela hipotecznego na </w:t>
            </w:r>
            <w:r w:rsidR="000C7EAC" w:rsidRPr="002644FC">
              <w:rPr>
                <w:rFonts w:ascii="Times New Roman" w:hAnsi="Times New Roman" w:cs="Times New Roman"/>
                <w:color w:val="000000"/>
              </w:rPr>
              <w:t>bez obciążeniowe</w:t>
            </w:r>
            <w:r w:rsidRPr="002644FC">
              <w:rPr>
                <w:rFonts w:ascii="Times New Roman" w:hAnsi="Times New Roman" w:cs="Times New Roman"/>
                <w:color w:val="000000"/>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14:paraId="0E5140CF" w14:textId="6C7EBDD9" w:rsidR="0085227C" w:rsidRPr="002644FC" w:rsidRDefault="0085227C" w:rsidP="0085227C">
            <w:pPr>
              <w:numPr>
                <w:ilvl w:val="0"/>
                <w:numId w:val="7"/>
              </w:numPr>
              <w:pBdr>
                <w:top w:val="nil"/>
                <w:left w:val="nil"/>
                <w:bottom w:val="nil"/>
                <w:right w:val="nil"/>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w przypadku umów, o których mowa w art. 2 ust. 2 ustawy z dnia 20 maja 2021 r. o ochronie praw nabywcy lokalu mieszkalnego lub domu jednorodzinnego oraz Deweloperskim Funduszu Gwarancyjnym, zgodę banku lub innego wierzyciela hipotecznego na </w:t>
            </w:r>
            <w:r w:rsidR="000C7EAC" w:rsidRPr="002644FC">
              <w:rPr>
                <w:rFonts w:ascii="Times New Roman" w:hAnsi="Times New Roman" w:cs="Times New Roman"/>
                <w:color w:val="000000"/>
              </w:rPr>
              <w:t>bez obciążeniowe</w:t>
            </w:r>
            <w:r w:rsidRPr="002644FC">
              <w:rPr>
                <w:rFonts w:ascii="Times New Roman" w:hAnsi="Times New Roman" w:cs="Times New Roman"/>
                <w:color w:val="000000"/>
              </w:rPr>
              <w:t xml:space="preserve"> przeniesienie własności lokalu użytkowego na nabywcę po wpłacie pełnej ceny przez nabywcę lub zobowiązanie do udzielenia takiej zgody, jeżeli takie obciążenie istnieje, albo zgodę banku lub innego wierzyciela hipotecznego na </w:t>
            </w:r>
            <w:r w:rsidR="000C7EAC" w:rsidRPr="002644FC">
              <w:rPr>
                <w:rFonts w:ascii="Times New Roman" w:hAnsi="Times New Roman" w:cs="Times New Roman"/>
                <w:color w:val="000000"/>
              </w:rPr>
              <w:t>bez obciążeniowe</w:t>
            </w:r>
            <w:r w:rsidRPr="002644FC">
              <w:rPr>
                <w:rFonts w:ascii="Times New Roman" w:hAnsi="Times New Roman" w:cs="Times New Roman"/>
                <w:color w:val="000000"/>
              </w:rPr>
              <w:t xml:space="preserve"> przeniesienie na nabywcę ułamkowej części własności lokalu użytkowego po wpłacie pełnej ceny przez nabywcę lub zobowiązanie do udzielenia takiej zgody, jeżeli takie obciążenie istnieje.</w:t>
            </w:r>
          </w:p>
          <w:p w14:paraId="5E2FFFDE" w14:textId="77777777" w:rsidR="0085227C" w:rsidRPr="002644FC" w:rsidRDefault="0085227C" w:rsidP="0085227C">
            <w:pPr>
              <w:pBdr>
                <w:top w:val="nil"/>
                <w:left w:val="nil"/>
                <w:bottom w:val="nil"/>
                <w:right w:val="nil"/>
                <w:between w:val="nil"/>
              </w:pBdr>
              <w:spacing w:line="240" w:lineRule="auto"/>
              <w:ind w:left="0" w:right="142" w:hanging="2"/>
              <w:jc w:val="both"/>
              <w:rPr>
                <w:rFonts w:ascii="Times New Roman" w:hAnsi="Times New Roman" w:cs="Times New Roman"/>
                <w:color w:val="000000"/>
              </w:rPr>
            </w:pPr>
          </w:p>
          <w:p w14:paraId="7277CA1A" w14:textId="77777777" w:rsidR="0085227C" w:rsidRPr="002644FC" w:rsidRDefault="0085227C" w:rsidP="0085227C">
            <w:pPr>
              <w:pBdr>
                <w:top w:val="nil"/>
                <w:left w:val="nil"/>
                <w:bottom w:val="nil"/>
                <w:right w:val="nil"/>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III. Informacja: </w:t>
            </w:r>
          </w:p>
          <w:p w14:paraId="78913B35" w14:textId="1F1DED53" w:rsidR="0085227C" w:rsidRPr="002644FC" w:rsidRDefault="0085227C" w:rsidP="0085227C">
            <w:pPr>
              <w:pBdr>
                <w:top w:val="nil"/>
                <w:left w:val="nil"/>
                <w:bottom w:val="nil"/>
                <w:right w:val="nil"/>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Środki pieniężne zgromadzone </w:t>
            </w:r>
            <w:r w:rsidRPr="002644FC">
              <w:rPr>
                <w:rFonts w:ascii="Times New Roman" w:hAnsi="Times New Roman" w:cs="Times New Roman"/>
              </w:rPr>
              <w:t xml:space="preserve">w </w:t>
            </w:r>
            <w:r w:rsidRPr="002644FC">
              <w:rPr>
                <w:rFonts w:ascii="Times New Roman" w:hAnsi="Times New Roman" w:cs="Times New Roman"/>
                <w:b/>
              </w:rPr>
              <w:t>Banku Polskiej Spółdzielczości S.A.</w:t>
            </w:r>
            <w:r>
              <w:rPr>
                <w:rFonts w:ascii="Times New Roman" w:hAnsi="Times New Roman" w:cs="Times New Roman"/>
                <w:b/>
              </w:rPr>
              <w:t xml:space="preserve"> </w:t>
            </w:r>
            <w:r w:rsidRPr="002644FC">
              <w:rPr>
                <w:rFonts w:ascii="Times New Roman" w:hAnsi="Times New Roman" w:cs="Times New Roman"/>
                <w:b/>
              </w:rPr>
              <w:t>,</w:t>
            </w:r>
            <w:r>
              <w:rPr>
                <w:rFonts w:ascii="Times New Roman" w:hAnsi="Times New Roman" w:cs="Times New Roman"/>
                <w:b/>
              </w:rPr>
              <w:t xml:space="preserve"> </w:t>
            </w:r>
            <w:r w:rsidRPr="002644FC">
              <w:rPr>
                <w:rFonts w:ascii="Times New Roman" w:hAnsi="Times New Roman" w:cs="Times New Roman"/>
                <w:color w:val="000000"/>
              </w:rPr>
              <w:t xml:space="preserve">prowadzącym otwarty mieszkaniowy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 restrukturyzacji (Dz. U. z 2020 r. poz. 842 oraz z 2021 r. poz. 680 i 1177). </w:t>
            </w:r>
          </w:p>
          <w:p w14:paraId="76995284" w14:textId="77777777" w:rsidR="0085227C" w:rsidRPr="002644FC" w:rsidRDefault="0085227C" w:rsidP="0085227C">
            <w:pPr>
              <w:pBdr>
                <w:top w:val="nil"/>
                <w:left w:val="nil"/>
                <w:bottom w:val="nil"/>
                <w:right w:val="nil"/>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Informacje podstawowe o obowiązkowym systemie gwarantowania depozytów: </w:t>
            </w:r>
          </w:p>
          <w:p w14:paraId="72FF924D" w14:textId="77777777" w:rsidR="0085227C" w:rsidRPr="002644FC" w:rsidRDefault="0085227C" w:rsidP="0085227C">
            <w:pPr>
              <w:numPr>
                <w:ilvl w:val="0"/>
                <w:numId w:val="5"/>
              </w:numPr>
              <w:pBdr>
                <w:top w:val="nil"/>
                <w:left w:val="nil"/>
                <w:bottom w:val="nil"/>
                <w:right w:val="nil"/>
                <w:between w:val="nil"/>
              </w:pBdr>
              <w:spacing w:line="240" w:lineRule="auto"/>
              <w:ind w:left="0" w:right="142" w:hanging="2"/>
              <w:jc w:val="both"/>
              <w:rPr>
                <w:rFonts w:ascii="Times New Roman" w:hAnsi="Times New Roman" w:cs="Times New Roman"/>
              </w:rPr>
            </w:pPr>
            <w:r w:rsidRPr="002644FC">
              <w:rPr>
                <w:rFonts w:ascii="Times New Roman" w:hAnsi="Times New Roman" w:cs="Times New Roman"/>
                <w:color w:val="000000"/>
              </w:rPr>
              <w:t xml:space="preserve">ochrona środków dotyczy sytuacji spełnienia warunku gwarancji wobec </w:t>
            </w:r>
            <w:r w:rsidRPr="002644FC">
              <w:rPr>
                <w:rFonts w:ascii="Times New Roman" w:hAnsi="Times New Roman" w:cs="Times New Roman"/>
                <w:b/>
              </w:rPr>
              <w:t>Banku Polskiej Spółdzielczości S.A.</w:t>
            </w:r>
          </w:p>
          <w:p w14:paraId="519C9A05" w14:textId="77777777" w:rsidR="0085227C" w:rsidRPr="002644FC" w:rsidRDefault="0085227C" w:rsidP="0085227C">
            <w:pPr>
              <w:numPr>
                <w:ilvl w:val="0"/>
                <w:numId w:val="5"/>
              </w:numPr>
              <w:pBdr>
                <w:top w:val="nil"/>
                <w:left w:val="nil"/>
                <w:bottom w:val="nil"/>
                <w:right w:val="nil"/>
                <w:between w:val="nil"/>
              </w:pBdr>
              <w:spacing w:line="240" w:lineRule="auto"/>
              <w:ind w:left="0" w:right="142" w:hanging="2"/>
              <w:jc w:val="both"/>
              <w:rPr>
                <w:rFonts w:ascii="Times New Roman" w:hAnsi="Times New Roman" w:cs="Times New Roman"/>
              </w:rPr>
            </w:pPr>
            <w:r w:rsidRPr="002644FC">
              <w:rPr>
                <w:rFonts w:ascii="Times New Roman" w:hAnsi="Times New Roman" w:cs="Times New Roman"/>
                <w:color w:val="000000"/>
              </w:rPr>
              <w:t xml:space="preserve">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 </w:t>
            </w:r>
          </w:p>
          <w:p w14:paraId="7FCD8A01" w14:textId="77777777" w:rsidR="0085227C" w:rsidRPr="002644FC" w:rsidRDefault="0085227C" w:rsidP="0085227C">
            <w:pPr>
              <w:numPr>
                <w:ilvl w:val="0"/>
                <w:numId w:val="5"/>
              </w:numPr>
              <w:pBdr>
                <w:top w:val="nil"/>
                <w:left w:val="nil"/>
                <w:bottom w:val="nil"/>
                <w:right w:val="nil"/>
                <w:between w:val="nil"/>
              </w:pBdr>
              <w:spacing w:line="240" w:lineRule="auto"/>
              <w:ind w:left="0" w:right="142" w:hanging="2"/>
              <w:jc w:val="both"/>
              <w:rPr>
                <w:rFonts w:ascii="Times New Roman" w:hAnsi="Times New Roman" w:cs="Times New Roman"/>
              </w:rPr>
            </w:pPr>
            <w:r w:rsidRPr="002644FC">
              <w:rPr>
                <w:rFonts w:ascii="Times New Roman" w:hAnsi="Times New Roman" w:cs="Times New Roman"/>
                <w:color w:val="000000"/>
              </w:rPr>
              <w:t xml:space="preserve">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 </w:t>
            </w:r>
          </w:p>
          <w:p w14:paraId="0B34408D" w14:textId="77777777" w:rsidR="0085227C" w:rsidRPr="002644FC" w:rsidRDefault="0085227C" w:rsidP="0085227C">
            <w:pPr>
              <w:numPr>
                <w:ilvl w:val="0"/>
                <w:numId w:val="5"/>
              </w:numPr>
              <w:pBdr>
                <w:top w:val="nil"/>
                <w:left w:val="nil"/>
                <w:bottom w:val="nil"/>
                <w:right w:val="nil"/>
                <w:between w:val="nil"/>
              </w:pBdr>
              <w:spacing w:line="240" w:lineRule="auto"/>
              <w:ind w:left="0" w:right="142" w:hanging="2"/>
              <w:jc w:val="both"/>
              <w:rPr>
                <w:rFonts w:ascii="Times New Roman" w:hAnsi="Times New Roman" w:cs="Times New Roman"/>
              </w:rPr>
            </w:pPr>
            <w:r w:rsidRPr="002644FC">
              <w:rPr>
                <w:rFonts w:ascii="Times New Roman" w:hAnsi="Times New Roman" w:cs="Times New Roman"/>
                <w:color w:val="000000"/>
              </w:rPr>
              <w:t xml:space="preserve">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 powierniczym, </w:t>
            </w:r>
          </w:p>
          <w:p w14:paraId="6E9D222F" w14:textId="77777777" w:rsidR="0085227C" w:rsidRPr="002644FC" w:rsidRDefault="0085227C" w:rsidP="0085227C">
            <w:pPr>
              <w:numPr>
                <w:ilvl w:val="0"/>
                <w:numId w:val="5"/>
              </w:numPr>
              <w:pBdr>
                <w:top w:val="nil"/>
                <w:left w:val="nil"/>
                <w:bottom w:val="nil"/>
                <w:right w:val="nil"/>
                <w:between w:val="nil"/>
              </w:pBdr>
              <w:spacing w:line="240" w:lineRule="auto"/>
              <w:ind w:left="0" w:right="142" w:hanging="2"/>
              <w:jc w:val="both"/>
              <w:rPr>
                <w:rFonts w:ascii="Times New Roman" w:hAnsi="Times New Roman" w:cs="Times New Roman"/>
              </w:rPr>
            </w:pPr>
            <w:r w:rsidRPr="002644FC">
              <w:rPr>
                <w:rFonts w:ascii="Times New Roman" w:hAnsi="Times New Roman" w:cs="Times New Roman"/>
                <w:color w:val="000000"/>
              </w:rPr>
              <w:t xml:space="preserve">wypłata środków gwarantowanych – co do zasady – następuje w terminie 7 dni roboczych od dnia spełnienia warunku gwarancji wobec banku, </w:t>
            </w:r>
          </w:p>
          <w:p w14:paraId="1D35516C" w14:textId="77777777" w:rsidR="0085227C" w:rsidRPr="002644FC" w:rsidRDefault="0085227C" w:rsidP="0085227C">
            <w:pPr>
              <w:numPr>
                <w:ilvl w:val="0"/>
                <w:numId w:val="5"/>
              </w:numPr>
              <w:pBdr>
                <w:top w:val="nil"/>
                <w:left w:val="nil"/>
                <w:bottom w:val="nil"/>
                <w:right w:val="nil"/>
                <w:between w:val="nil"/>
              </w:pBdr>
              <w:spacing w:line="240" w:lineRule="auto"/>
              <w:ind w:left="0" w:right="142" w:hanging="2"/>
              <w:jc w:val="both"/>
              <w:rPr>
                <w:rFonts w:ascii="Times New Roman" w:hAnsi="Times New Roman" w:cs="Times New Roman"/>
              </w:rPr>
            </w:pPr>
            <w:r w:rsidRPr="002644FC">
              <w:rPr>
                <w:rFonts w:ascii="Times New Roman" w:hAnsi="Times New Roman" w:cs="Times New Roman"/>
                <w:color w:val="000000"/>
              </w:rPr>
              <w:t xml:space="preserve">wypłata środków gwarantowanych jest dokonywana w złotych, </w:t>
            </w:r>
          </w:p>
          <w:p w14:paraId="218168E3" w14:textId="77777777" w:rsidR="0085227C" w:rsidRPr="002644FC" w:rsidRDefault="0085227C" w:rsidP="0085227C">
            <w:pPr>
              <w:numPr>
                <w:ilvl w:val="0"/>
                <w:numId w:val="5"/>
              </w:numPr>
              <w:pBdr>
                <w:top w:val="nil"/>
                <w:left w:val="nil"/>
                <w:bottom w:val="nil"/>
                <w:right w:val="nil"/>
                <w:between w:val="nil"/>
              </w:pBdr>
              <w:spacing w:line="240" w:lineRule="auto"/>
              <w:ind w:left="0" w:right="142" w:hanging="2"/>
              <w:jc w:val="both"/>
              <w:rPr>
                <w:rFonts w:ascii="Times New Roman" w:hAnsi="Times New Roman" w:cs="Times New Roman"/>
              </w:rPr>
            </w:pPr>
            <w:r w:rsidRPr="002644FC">
              <w:rPr>
                <w:rFonts w:ascii="Times New Roman" w:hAnsi="Times New Roman" w:cs="Times New Roman"/>
              </w:rPr>
              <w:t>Bank Polskiej Spółdzielczości S.A., korzysta także z następujących znaków towarowych: BRAK</w:t>
            </w:r>
          </w:p>
          <w:p w14:paraId="7CA19F55" w14:textId="77777777" w:rsidR="0085227C" w:rsidRPr="002644FC" w:rsidRDefault="0085227C" w:rsidP="0085227C">
            <w:pPr>
              <w:pBdr>
                <w:top w:val="nil"/>
                <w:left w:val="nil"/>
                <w:bottom w:val="nil"/>
                <w:right w:val="nil"/>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Dalsze informacje na temat systemu gwarantowania depozytów można uzyskać na stronie internetowej Bankowego Funduszu Gwarancyjnego: https://www.bfg.pl/. </w:t>
            </w:r>
          </w:p>
          <w:p w14:paraId="5F6A7C09" w14:textId="77777777" w:rsidR="0085227C" w:rsidRPr="002644FC" w:rsidRDefault="0085227C" w:rsidP="0085227C">
            <w:pPr>
              <w:pBdr>
                <w:top w:val="nil"/>
                <w:left w:val="nil"/>
                <w:bottom w:val="nil"/>
                <w:right w:val="nil"/>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Informacja zamieszczana w przypadku zawarcia umowy mieszkaniowego rachunku powierniczego z oddziałem instytucji kredytowej w rozumieniu art. 4 ust. 1 pkt 18 ustawy z dnia 29 sierpnia 1997 r. – Prawo bankowe (Dz. U. z 2020 r. poz. 1896, 2320 i 2419 oraz z 2021 r. poz. 432, 680, 815 i 1177). </w:t>
            </w:r>
          </w:p>
          <w:p w14:paraId="13253E5D" w14:textId="77777777" w:rsidR="0085227C" w:rsidRPr="002644FC" w:rsidRDefault="0085227C" w:rsidP="0085227C">
            <w:pPr>
              <w:pBdr>
                <w:top w:val="nil"/>
                <w:left w:val="nil"/>
                <w:bottom w:val="nil"/>
                <w:right w:val="nil"/>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p>
          <w:p w14:paraId="16D62824" w14:textId="77777777" w:rsidR="0085227C" w:rsidRPr="002644FC" w:rsidRDefault="0085227C" w:rsidP="0085227C">
            <w:pPr>
              <w:pBdr>
                <w:top w:val="nil"/>
                <w:left w:val="nil"/>
                <w:bottom w:val="nil"/>
                <w:right w:val="nil"/>
                <w:between w:val="nil"/>
              </w:pBdr>
              <w:spacing w:line="240" w:lineRule="auto"/>
              <w:ind w:left="0" w:right="142" w:hanging="2"/>
              <w:jc w:val="both"/>
              <w:rPr>
                <w:rFonts w:ascii="Times New Roman" w:hAnsi="Times New Roman" w:cs="Times New Roman"/>
              </w:rPr>
            </w:pPr>
          </w:p>
          <w:p w14:paraId="30CEA2F4" w14:textId="77777777" w:rsidR="0085227C" w:rsidRPr="002644FC" w:rsidRDefault="0085227C" w:rsidP="0085227C">
            <w:pPr>
              <w:spacing w:line="276" w:lineRule="auto"/>
              <w:ind w:left="0" w:hanging="2"/>
              <w:jc w:val="both"/>
              <w:rPr>
                <w:rFonts w:ascii="Times New Roman" w:hAnsi="Times New Roman" w:cs="Times New Roman"/>
                <w:b/>
              </w:rPr>
            </w:pPr>
            <w:r w:rsidRPr="002644FC">
              <w:rPr>
                <w:rFonts w:ascii="Times New Roman" w:hAnsi="Times New Roman" w:cs="Times New Roman"/>
                <w:b/>
              </w:rPr>
              <w:t>WAŻNE:</w:t>
            </w:r>
          </w:p>
          <w:p w14:paraId="024E3520" w14:textId="733FEF17" w:rsidR="0085227C" w:rsidRPr="00CB4BB0" w:rsidRDefault="0085227C" w:rsidP="0085227C">
            <w:pPr>
              <w:spacing w:line="276" w:lineRule="auto"/>
              <w:ind w:left="0" w:hanging="2"/>
              <w:jc w:val="both"/>
              <w:rPr>
                <w:rFonts w:ascii="Times New Roman" w:hAnsi="Times New Roman" w:cs="Times New Roman"/>
                <w:b/>
                <w:bCs/>
                <w:color w:val="000000" w:themeColor="text1"/>
              </w:rPr>
            </w:pPr>
            <w:r w:rsidRPr="00CB4BB0">
              <w:rPr>
                <w:rFonts w:ascii="Times New Roman" w:hAnsi="Times New Roman" w:cs="Times New Roman"/>
                <w:b/>
                <w:bCs/>
                <w:color w:val="000000" w:themeColor="text1"/>
              </w:rPr>
              <w:t>Decyzją Starosty Krakowskiego</w:t>
            </w:r>
            <w:r w:rsidRPr="00FA551C">
              <w:rPr>
                <w:rFonts w:ascii="Times New Roman" w:hAnsi="Times New Roman" w:cs="Times New Roman"/>
                <w:b/>
                <w:bCs/>
              </w:rPr>
              <w:t xml:space="preserve"> (</w:t>
            </w:r>
            <w:r w:rsidRPr="00CB4BB0">
              <w:rPr>
                <w:rFonts w:ascii="Times New Roman" w:hAnsi="Times New Roman" w:cs="Times New Roman"/>
                <w:b/>
                <w:bCs/>
                <w:color w:val="000000" w:themeColor="text1"/>
              </w:rPr>
              <w:t>pismo do wglądu) dotyczy wyłączenia</w:t>
            </w:r>
            <w:r w:rsidR="000C7EAC" w:rsidRPr="00CB4BB0">
              <w:rPr>
                <w:rFonts w:ascii="Times New Roman" w:hAnsi="Times New Roman" w:cs="Times New Roman"/>
                <w:b/>
                <w:bCs/>
                <w:color w:val="000000" w:themeColor="text1"/>
              </w:rPr>
              <w:t xml:space="preserve"> </w:t>
            </w:r>
            <w:r w:rsidRPr="00CB4BB0">
              <w:rPr>
                <w:rFonts w:ascii="Times New Roman" w:hAnsi="Times New Roman" w:cs="Times New Roman"/>
                <w:b/>
                <w:bCs/>
                <w:color w:val="000000" w:themeColor="text1"/>
              </w:rPr>
              <w:t>gruntów z produkcji rolnej,</w:t>
            </w:r>
          </w:p>
          <w:p w14:paraId="0D58AEDF" w14:textId="6E16062B" w:rsidR="0085227C" w:rsidRPr="00CB4BB0" w:rsidRDefault="0085227C" w:rsidP="0085227C">
            <w:pPr>
              <w:spacing w:line="276" w:lineRule="auto"/>
              <w:ind w:left="0" w:hanging="2"/>
              <w:jc w:val="both"/>
              <w:rPr>
                <w:rFonts w:ascii="Times New Roman" w:hAnsi="Times New Roman" w:cs="Times New Roman"/>
                <w:color w:val="000000" w:themeColor="text1"/>
              </w:rPr>
            </w:pPr>
            <w:r w:rsidRPr="00CB4BB0">
              <w:rPr>
                <w:rFonts w:ascii="Times New Roman" w:hAnsi="Times New Roman" w:cs="Times New Roman"/>
                <w:b/>
                <w:bCs/>
                <w:color w:val="000000" w:themeColor="text1"/>
              </w:rPr>
              <w:t>nakłada na właściciela gruntu (wszyscy Właściciele mieszkań B1</w:t>
            </w:r>
            <w:r w:rsidR="00AD4EA5">
              <w:rPr>
                <w:rFonts w:ascii="Times New Roman" w:hAnsi="Times New Roman" w:cs="Times New Roman"/>
                <w:b/>
                <w:bCs/>
                <w:color w:val="000000" w:themeColor="text1"/>
              </w:rPr>
              <w:t>,</w:t>
            </w:r>
            <w:r w:rsidRPr="00CB4BB0">
              <w:rPr>
                <w:rFonts w:ascii="Times New Roman" w:hAnsi="Times New Roman" w:cs="Times New Roman"/>
                <w:b/>
                <w:bCs/>
                <w:color w:val="000000" w:themeColor="text1"/>
              </w:rPr>
              <w:t>B2</w:t>
            </w:r>
            <w:r w:rsidR="00AD4EA5">
              <w:rPr>
                <w:rFonts w:ascii="Times New Roman" w:hAnsi="Times New Roman" w:cs="Times New Roman"/>
                <w:b/>
                <w:bCs/>
                <w:color w:val="000000" w:themeColor="text1"/>
              </w:rPr>
              <w:t>,B3</w:t>
            </w:r>
            <w:r w:rsidRPr="00CB4BB0">
              <w:rPr>
                <w:rFonts w:ascii="Times New Roman" w:hAnsi="Times New Roman" w:cs="Times New Roman"/>
                <w:b/>
                <w:bCs/>
                <w:color w:val="000000" w:themeColor="text1"/>
              </w:rPr>
              <w:t>) opłatę roczną z tytułu</w:t>
            </w:r>
            <w:r w:rsidR="000C7EAC" w:rsidRPr="00CB4BB0">
              <w:rPr>
                <w:rFonts w:ascii="Times New Roman" w:hAnsi="Times New Roman" w:cs="Times New Roman"/>
                <w:b/>
                <w:bCs/>
                <w:color w:val="000000" w:themeColor="text1"/>
              </w:rPr>
              <w:t xml:space="preserve"> </w:t>
            </w:r>
            <w:r w:rsidRPr="00CB4BB0">
              <w:rPr>
                <w:rFonts w:ascii="Times New Roman" w:hAnsi="Times New Roman" w:cs="Times New Roman"/>
                <w:b/>
                <w:bCs/>
                <w:color w:val="000000" w:themeColor="text1"/>
              </w:rPr>
              <w:t>użytkowania na cele nierolnicze, uiszczoną przez okres 10 lat</w:t>
            </w:r>
            <w:r w:rsidRPr="00CB4BB0">
              <w:rPr>
                <w:rFonts w:ascii="Times New Roman" w:hAnsi="Times New Roman" w:cs="Times New Roman"/>
                <w:color w:val="000000" w:themeColor="text1"/>
              </w:rPr>
              <w:t>.</w:t>
            </w:r>
          </w:p>
          <w:p w14:paraId="1E3954DE" w14:textId="77777777" w:rsidR="0085227C" w:rsidRPr="002644FC" w:rsidRDefault="0085227C" w:rsidP="0085227C">
            <w:pPr>
              <w:pBdr>
                <w:top w:val="nil"/>
                <w:left w:val="nil"/>
                <w:bottom w:val="nil"/>
                <w:right w:val="nil"/>
                <w:between w:val="nil"/>
              </w:pBdr>
              <w:spacing w:line="240" w:lineRule="auto"/>
              <w:ind w:left="0" w:right="142" w:hanging="2"/>
              <w:jc w:val="both"/>
              <w:rPr>
                <w:rFonts w:ascii="Times New Roman" w:hAnsi="Times New Roman" w:cs="Times New Roman"/>
              </w:rPr>
            </w:pPr>
          </w:p>
        </w:tc>
      </w:tr>
      <w:tr w:rsidR="0085227C" w:rsidRPr="002644FC" w14:paraId="0543177E" w14:textId="77777777" w:rsidTr="00AD4EA5">
        <w:trPr>
          <w:trHeight w:val="72"/>
        </w:trPr>
        <w:tc>
          <w:tcPr>
            <w:tcW w:w="10530" w:type="dxa"/>
            <w:gridSpan w:val="5"/>
            <w:tcBorders>
              <w:top w:val="single" w:sz="4" w:space="0" w:color="000000"/>
              <w:left w:val="single" w:sz="6" w:space="0" w:color="000000"/>
              <w:bottom w:val="single" w:sz="6" w:space="0" w:color="000000"/>
              <w:right w:val="single" w:sz="6" w:space="0" w:color="000000"/>
            </w:tcBorders>
          </w:tcPr>
          <w:p w14:paraId="094DB5C6" w14:textId="77777777" w:rsidR="0085227C" w:rsidRPr="002644FC" w:rsidRDefault="0085227C" w:rsidP="0085227C">
            <w:pPr>
              <w:pBdr>
                <w:top w:val="nil"/>
                <w:left w:val="nil"/>
                <w:bottom w:val="nil"/>
                <w:right w:val="nil"/>
                <w:between w:val="nil"/>
              </w:pBdr>
              <w:spacing w:line="240" w:lineRule="auto"/>
              <w:ind w:left="0" w:right="142" w:hanging="2"/>
              <w:jc w:val="both"/>
              <w:rPr>
                <w:rFonts w:ascii="Times New Roman" w:hAnsi="Times New Roman" w:cs="Times New Roman"/>
                <w:color w:val="000000"/>
                <w:sz w:val="22"/>
                <w:szCs w:val="22"/>
              </w:rPr>
            </w:pPr>
            <w:r w:rsidRPr="002644FC">
              <w:rPr>
                <w:rFonts w:ascii="Times New Roman" w:hAnsi="Times New Roman" w:cs="Times New Roman"/>
                <w:b/>
                <w:color w:val="000000"/>
                <w:sz w:val="22"/>
                <w:szCs w:val="22"/>
              </w:rPr>
              <w:t>CZĘŚĆ INDYWIDUALNA</w:t>
            </w:r>
          </w:p>
        </w:tc>
      </w:tr>
      <w:tr w:rsidR="0085227C" w:rsidRPr="002644FC" w14:paraId="6F0CD5A6" w14:textId="77777777" w:rsidTr="00AD4EA5">
        <w:tc>
          <w:tcPr>
            <w:tcW w:w="4095" w:type="dxa"/>
            <w:tcBorders>
              <w:top w:val="single" w:sz="6" w:space="0" w:color="000000"/>
              <w:left w:val="single" w:sz="6" w:space="0" w:color="000000"/>
              <w:bottom w:val="single" w:sz="6" w:space="0" w:color="000000"/>
              <w:right w:val="single" w:sz="6" w:space="0" w:color="000000"/>
            </w:tcBorders>
          </w:tcPr>
          <w:p w14:paraId="79E8F6D7"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Cena lokalu mieszkalnego albo domu jednorodzinnego</w:t>
            </w:r>
          </w:p>
        </w:tc>
        <w:tc>
          <w:tcPr>
            <w:tcW w:w="6435" w:type="dxa"/>
            <w:gridSpan w:val="4"/>
            <w:tcBorders>
              <w:top w:val="single" w:sz="6" w:space="0" w:color="000000"/>
              <w:left w:val="single" w:sz="6" w:space="0" w:color="000000"/>
              <w:bottom w:val="single" w:sz="6" w:space="0" w:color="000000"/>
              <w:right w:val="single" w:sz="6" w:space="0" w:color="000000"/>
            </w:tcBorders>
          </w:tcPr>
          <w:p w14:paraId="79528D8A" w14:textId="0224E678"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rPr>
              <w:t xml:space="preserve">Cena za lokal wynosi od </w:t>
            </w:r>
            <w:r w:rsidR="0048509C">
              <w:rPr>
                <w:rFonts w:ascii="Times New Roman" w:hAnsi="Times New Roman" w:cs="Times New Roman"/>
              </w:rPr>
              <w:t>950</w:t>
            </w:r>
            <w:r w:rsidR="00E46D60">
              <w:rPr>
                <w:rFonts w:ascii="Times New Roman" w:hAnsi="Times New Roman" w:cs="Times New Roman"/>
              </w:rPr>
              <w:t>.000-</w:t>
            </w:r>
            <w:r w:rsidR="0048509C">
              <w:rPr>
                <w:rFonts w:ascii="Times New Roman" w:hAnsi="Times New Roman" w:cs="Times New Roman"/>
              </w:rPr>
              <w:t>1.2</w:t>
            </w:r>
            <w:r w:rsidR="00E46D60">
              <w:rPr>
                <w:rFonts w:ascii="Times New Roman" w:hAnsi="Times New Roman" w:cs="Times New Roman"/>
              </w:rPr>
              <w:t>00</w:t>
            </w:r>
            <w:r w:rsidR="0048509C">
              <w:rPr>
                <w:rFonts w:ascii="Times New Roman" w:hAnsi="Times New Roman" w:cs="Times New Roman"/>
              </w:rPr>
              <w:t xml:space="preserve"> </w:t>
            </w:r>
            <w:r w:rsidR="00E46D60">
              <w:rPr>
                <w:rFonts w:ascii="Times New Roman" w:hAnsi="Times New Roman" w:cs="Times New Roman"/>
              </w:rPr>
              <w:t>000zł</w:t>
            </w:r>
          </w:p>
        </w:tc>
      </w:tr>
      <w:tr w:rsidR="0085227C" w:rsidRPr="002644FC" w14:paraId="75FCF4EB" w14:textId="77777777" w:rsidTr="00AD4EA5">
        <w:tc>
          <w:tcPr>
            <w:tcW w:w="4095" w:type="dxa"/>
            <w:tcBorders>
              <w:top w:val="single" w:sz="6" w:space="0" w:color="000000"/>
              <w:left w:val="single" w:sz="6" w:space="0" w:color="000000"/>
              <w:bottom w:val="single" w:sz="6" w:space="0" w:color="000000"/>
              <w:right w:val="single" w:sz="6" w:space="0" w:color="000000"/>
            </w:tcBorders>
          </w:tcPr>
          <w:p w14:paraId="5A6D3E82"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Powierzchnia użytkowa lokalu mieszkalnego albo domu jednorodzinnego</w:t>
            </w:r>
          </w:p>
        </w:tc>
        <w:tc>
          <w:tcPr>
            <w:tcW w:w="6435" w:type="dxa"/>
            <w:gridSpan w:val="4"/>
            <w:tcBorders>
              <w:top w:val="single" w:sz="6" w:space="0" w:color="000000"/>
              <w:left w:val="single" w:sz="6" w:space="0" w:color="000000"/>
              <w:bottom w:val="single" w:sz="6" w:space="0" w:color="000000"/>
              <w:right w:val="single" w:sz="6" w:space="0" w:color="000000"/>
            </w:tcBorders>
          </w:tcPr>
          <w:p w14:paraId="028894DB" w14:textId="77777777" w:rsidR="00AD4EA5" w:rsidRPr="00AD4EA5" w:rsidRDefault="00AD4EA5" w:rsidP="00AD4EA5">
            <w:pPr>
              <w:spacing w:line="276" w:lineRule="auto"/>
              <w:ind w:left="0" w:hanging="2"/>
              <w:rPr>
                <w:rFonts w:ascii="Times New Roman" w:hAnsi="Times New Roman" w:cs="Times New Roman"/>
                <w:color w:val="000000" w:themeColor="text1"/>
              </w:rPr>
            </w:pPr>
            <w:r w:rsidRPr="00AD4EA5">
              <w:rPr>
                <w:rFonts w:ascii="Times New Roman" w:hAnsi="Times New Roman" w:cs="Times New Roman"/>
                <w:color w:val="000000" w:themeColor="text1"/>
              </w:rPr>
              <w:t>Parter 44,90 m2 i poddasze powierzchnia użytkowa 44m2, łącznie: 88,90m2, z garażem 112,02</w:t>
            </w:r>
          </w:p>
          <w:p w14:paraId="2DFA4A31" w14:textId="77777777" w:rsidR="0085227C" w:rsidRPr="0048509C" w:rsidRDefault="0085227C" w:rsidP="0085227C">
            <w:pPr>
              <w:pBdr>
                <w:top w:val="nil"/>
                <w:left w:val="nil"/>
                <w:bottom w:val="nil"/>
                <w:right w:val="nil"/>
                <w:between w:val="nil"/>
              </w:pBdr>
              <w:spacing w:line="240" w:lineRule="auto"/>
              <w:ind w:left="0" w:hanging="2"/>
              <w:rPr>
                <w:rFonts w:ascii="Times New Roman" w:hAnsi="Times New Roman" w:cs="Times New Roman"/>
                <w:color w:val="FF0000"/>
                <w:sz w:val="22"/>
                <w:szCs w:val="22"/>
              </w:rPr>
            </w:pPr>
          </w:p>
        </w:tc>
      </w:tr>
      <w:tr w:rsidR="0085227C" w:rsidRPr="002644FC" w14:paraId="736A4AAB" w14:textId="77777777" w:rsidTr="00AD4EA5">
        <w:tc>
          <w:tcPr>
            <w:tcW w:w="4095" w:type="dxa"/>
            <w:tcBorders>
              <w:top w:val="single" w:sz="6" w:space="0" w:color="000000"/>
              <w:left w:val="single" w:sz="6" w:space="0" w:color="000000"/>
              <w:bottom w:val="single" w:sz="6" w:space="0" w:color="000000"/>
              <w:right w:val="single" w:sz="6" w:space="0" w:color="000000"/>
            </w:tcBorders>
          </w:tcPr>
          <w:p w14:paraId="044CC147"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Cena m2 powierzchni użytkowej lokalu mieszkalnego albo domu jednorodzinnego</w:t>
            </w:r>
          </w:p>
        </w:tc>
        <w:tc>
          <w:tcPr>
            <w:tcW w:w="6435" w:type="dxa"/>
            <w:gridSpan w:val="4"/>
            <w:tcBorders>
              <w:top w:val="single" w:sz="6" w:space="0" w:color="000000"/>
              <w:left w:val="single" w:sz="6" w:space="0" w:color="000000"/>
              <w:bottom w:val="single" w:sz="6" w:space="0" w:color="000000"/>
              <w:right w:val="single" w:sz="6" w:space="0" w:color="000000"/>
            </w:tcBorders>
          </w:tcPr>
          <w:p w14:paraId="0F9F7579" w14:textId="599D1C47" w:rsidR="0085227C" w:rsidRPr="0048509C" w:rsidRDefault="0085227C" w:rsidP="0085227C">
            <w:pPr>
              <w:ind w:left="0" w:hanging="2"/>
              <w:rPr>
                <w:rFonts w:ascii="Times New Roman" w:hAnsi="Times New Roman" w:cs="Times New Roman"/>
                <w:color w:val="FF0000"/>
                <w:sz w:val="22"/>
                <w:szCs w:val="22"/>
              </w:rPr>
            </w:pPr>
            <w:r w:rsidRPr="00AD4EA5">
              <w:rPr>
                <w:rFonts w:ascii="Times New Roman" w:hAnsi="Times New Roman" w:cs="Times New Roman"/>
                <w:color w:val="000000" w:themeColor="text1"/>
              </w:rPr>
              <w:t xml:space="preserve">Cena za 1 m2 powierzchni domu wynosi: </w:t>
            </w:r>
            <w:r w:rsidR="00AD4EA5" w:rsidRPr="00AD4EA5">
              <w:rPr>
                <w:rFonts w:ascii="Times New Roman" w:hAnsi="Times New Roman" w:cs="Times New Roman"/>
                <w:color w:val="000000" w:themeColor="text1"/>
              </w:rPr>
              <w:t>8.480-10.712</w:t>
            </w:r>
            <w:r w:rsidRPr="00AD4EA5">
              <w:rPr>
                <w:rFonts w:ascii="Times New Roman" w:hAnsi="Times New Roman" w:cs="Times New Roman"/>
                <w:color w:val="000000" w:themeColor="text1"/>
              </w:rPr>
              <w:t>m2 brutto i jest uzależniona od wielkości przynależnej do domu działki oraz terminu sprzedaży</w:t>
            </w:r>
          </w:p>
        </w:tc>
      </w:tr>
      <w:tr w:rsidR="0085227C" w:rsidRPr="002644FC" w14:paraId="3E01A85B" w14:textId="77777777" w:rsidTr="00AD4EA5">
        <w:tc>
          <w:tcPr>
            <w:tcW w:w="4095" w:type="dxa"/>
            <w:tcBorders>
              <w:top w:val="single" w:sz="6" w:space="0" w:color="000000"/>
              <w:left w:val="single" w:sz="6" w:space="0" w:color="000000"/>
              <w:bottom w:val="single" w:sz="6" w:space="0" w:color="000000"/>
              <w:right w:val="single" w:sz="6" w:space="0" w:color="000000"/>
            </w:tcBorders>
          </w:tcPr>
          <w:p w14:paraId="4FBF664D"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 xml:space="preserve">Termin, do którego nastąpi przeniesienie prawa własności nieruchomości wynikającego z umowy deweloperskiej lub jednej z umów, o których mowa w art. 2 ust. 1 pkt 2, </w:t>
            </w:r>
          </w:p>
          <w:p w14:paraId="7CC46C43"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 xml:space="preserve">3 lub 5 lub ust. 2 ustawy z dnia 20 maja 2021 r. o ochronie praw nabywcy lokalu mieszkalnego lub domu jednorodzinnego oraz </w:t>
            </w:r>
          </w:p>
          <w:p w14:paraId="167A53CF"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 xml:space="preserve">Deweloperskim Funduszu </w:t>
            </w:r>
          </w:p>
          <w:p w14:paraId="6DEDDD46"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 xml:space="preserve">Gwarancyjnym </w:t>
            </w:r>
          </w:p>
        </w:tc>
        <w:tc>
          <w:tcPr>
            <w:tcW w:w="6435" w:type="dxa"/>
            <w:gridSpan w:val="4"/>
            <w:tcBorders>
              <w:top w:val="single" w:sz="6" w:space="0" w:color="000000"/>
              <w:left w:val="single" w:sz="6" w:space="0" w:color="000000"/>
              <w:bottom w:val="single" w:sz="4" w:space="0" w:color="auto"/>
              <w:right w:val="single" w:sz="6" w:space="0" w:color="000000"/>
            </w:tcBorders>
          </w:tcPr>
          <w:p w14:paraId="594EC5A8" w14:textId="7D20ADD7" w:rsidR="0085227C" w:rsidRPr="002644FC" w:rsidRDefault="0034569C" w:rsidP="0085227C">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Pr>
                <w:rFonts w:ascii="Times New Roman" w:hAnsi="Times New Roman" w:cs="Times New Roman"/>
                <w:color w:val="000000"/>
                <w:sz w:val="22"/>
                <w:szCs w:val="22"/>
              </w:rPr>
              <w:t>31.12.2027</w:t>
            </w:r>
          </w:p>
        </w:tc>
      </w:tr>
      <w:tr w:rsidR="0085227C" w:rsidRPr="002644FC" w14:paraId="66102F00" w14:textId="77777777" w:rsidTr="00AD4EA5">
        <w:trPr>
          <w:trHeight w:val="1824"/>
        </w:trPr>
        <w:tc>
          <w:tcPr>
            <w:tcW w:w="4095" w:type="dxa"/>
            <w:tcBorders>
              <w:top w:val="single" w:sz="6" w:space="0" w:color="000000"/>
              <w:left w:val="single" w:sz="6" w:space="0" w:color="000000"/>
              <w:bottom w:val="single" w:sz="4" w:space="0" w:color="auto"/>
              <w:right w:val="single" w:sz="6" w:space="0" w:color="000000"/>
            </w:tcBorders>
          </w:tcPr>
          <w:p w14:paraId="413D5791" w14:textId="11F97D2C"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 xml:space="preserve">Określenie położenia oraz istotnych cech domu jednorodzinnego albo budynku, w którym ma znajdować się lokal mieszkalny będący przedmiotem umowy rezerwacyjnej albo umowy deweloperskiej lub jednej z umów, o których mowa w art. 2 ust. 1 pkt 2, 3 lub 5 lub ust. 2 ustawy z dnia 20 maja 2021 r. o ochronie praw nabywcy lokalu mieszkalnego lub domu </w:t>
            </w:r>
          </w:p>
        </w:tc>
        <w:tc>
          <w:tcPr>
            <w:tcW w:w="3810" w:type="dxa"/>
            <w:gridSpan w:val="2"/>
            <w:tcBorders>
              <w:top w:val="single" w:sz="6" w:space="0" w:color="000000"/>
              <w:left w:val="single" w:sz="6" w:space="0" w:color="000000"/>
              <w:bottom w:val="single" w:sz="4" w:space="0" w:color="auto"/>
              <w:right w:val="single" w:sz="6" w:space="0" w:color="000000"/>
            </w:tcBorders>
          </w:tcPr>
          <w:p w14:paraId="695519EF"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Liczba kondygnacji</w:t>
            </w:r>
          </w:p>
        </w:tc>
        <w:tc>
          <w:tcPr>
            <w:tcW w:w="2625" w:type="dxa"/>
            <w:gridSpan w:val="2"/>
            <w:tcBorders>
              <w:top w:val="single" w:sz="6" w:space="0" w:color="000000"/>
              <w:left w:val="single" w:sz="6" w:space="0" w:color="000000"/>
              <w:bottom w:val="single" w:sz="4" w:space="0" w:color="auto"/>
              <w:right w:val="single" w:sz="6" w:space="0" w:color="000000"/>
            </w:tcBorders>
          </w:tcPr>
          <w:p w14:paraId="00D0D1E0" w14:textId="61202636"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Pr>
                <w:rFonts w:ascii="Times New Roman" w:hAnsi="Times New Roman" w:cs="Times New Roman"/>
                <w:b/>
                <w:color w:val="000000"/>
                <w:sz w:val="22"/>
                <w:szCs w:val="22"/>
              </w:rPr>
              <w:t xml:space="preserve"> </w:t>
            </w:r>
            <w:r w:rsidRPr="002644FC">
              <w:rPr>
                <w:rFonts w:ascii="Times New Roman" w:hAnsi="Times New Roman" w:cs="Times New Roman"/>
                <w:b/>
                <w:color w:val="000000"/>
                <w:sz w:val="22"/>
                <w:szCs w:val="22"/>
              </w:rPr>
              <w:t>2</w:t>
            </w:r>
          </w:p>
        </w:tc>
      </w:tr>
      <w:tr w:rsidR="0085227C" w:rsidRPr="002644FC" w14:paraId="748110CB" w14:textId="77777777" w:rsidTr="00AD4EA5">
        <w:trPr>
          <w:trHeight w:val="721"/>
        </w:trPr>
        <w:tc>
          <w:tcPr>
            <w:tcW w:w="4095" w:type="dxa"/>
            <w:tcBorders>
              <w:top w:val="single" w:sz="4" w:space="0" w:color="auto"/>
              <w:left w:val="single" w:sz="6" w:space="0" w:color="000000"/>
              <w:bottom w:val="nil"/>
              <w:right w:val="single" w:sz="6" w:space="0" w:color="000000"/>
            </w:tcBorders>
          </w:tcPr>
          <w:p w14:paraId="6917BA3F"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 xml:space="preserve">jednorodzinnego oraz </w:t>
            </w:r>
          </w:p>
          <w:p w14:paraId="4E50EF4F"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 xml:space="preserve">Deweloperskim Funduszu </w:t>
            </w:r>
          </w:p>
          <w:p w14:paraId="581999CD"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Gwarancyjnym</w:t>
            </w:r>
          </w:p>
        </w:tc>
        <w:tc>
          <w:tcPr>
            <w:tcW w:w="3810" w:type="dxa"/>
            <w:gridSpan w:val="2"/>
            <w:tcBorders>
              <w:top w:val="single" w:sz="4" w:space="0" w:color="auto"/>
              <w:left w:val="single" w:sz="6" w:space="0" w:color="000000"/>
              <w:bottom w:val="single" w:sz="6" w:space="0" w:color="000000"/>
              <w:right w:val="single" w:sz="6" w:space="0" w:color="000000"/>
            </w:tcBorders>
          </w:tcPr>
          <w:p w14:paraId="692E273C"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p>
        </w:tc>
        <w:tc>
          <w:tcPr>
            <w:tcW w:w="2625" w:type="dxa"/>
            <w:gridSpan w:val="2"/>
            <w:tcBorders>
              <w:top w:val="single" w:sz="4" w:space="0" w:color="auto"/>
              <w:left w:val="single" w:sz="6" w:space="0" w:color="000000"/>
              <w:bottom w:val="single" w:sz="6" w:space="0" w:color="000000"/>
              <w:right w:val="single" w:sz="6" w:space="0" w:color="000000"/>
            </w:tcBorders>
          </w:tcPr>
          <w:p w14:paraId="2AA419DE"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b/>
                <w:color w:val="000000"/>
                <w:sz w:val="22"/>
                <w:szCs w:val="22"/>
              </w:rPr>
            </w:pPr>
          </w:p>
        </w:tc>
      </w:tr>
      <w:tr w:rsidR="0085227C" w:rsidRPr="002644FC" w14:paraId="7C1108EC" w14:textId="77777777" w:rsidTr="00AD4EA5">
        <w:tc>
          <w:tcPr>
            <w:tcW w:w="4095" w:type="dxa"/>
            <w:tcBorders>
              <w:top w:val="nil"/>
              <w:left w:val="single" w:sz="6" w:space="0" w:color="000000"/>
              <w:bottom w:val="nil"/>
              <w:right w:val="single" w:sz="6" w:space="0" w:color="000000"/>
            </w:tcBorders>
          </w:tcPr>
          <w:p w14:paraId="15E80EC9"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p>
        </w:tc>
        <w:tc>
          <w:tcPr>
            <w:tcW w:w="3810" w:type="dxa"/>
            <w:gridSpan w:val="2"/>
            <w:tcBorders>
              <w:top w:val="single" w:sz="6" w:space="0" w:color="000000"/>
              <w:left w:val="single" w:sz="6" w:space="0" w:color="000000"/>
              <w:bottom w:val="single" w:sz="6" w:space="0" w:color="000000"/>
              <w:right w:val="single" w:sz="6" w:space="0" w:color="000000"/>
            </w:tcBorders>
          </w:tcPr>
          <w:p w14:paraId="028BF6A9"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Technologia wykonania</w:t>
            </w:r>
          </w:p>
        </w:tc>
        <w:tc>
          <w:tcPr>
            <w:tcW w:w="2625" w:type="dxa"/>
            <w:gridSpan w:val="2"/>
            <w:tcBorders>
              <w:top w:val="single" w:sz="6" w:space="0" w:color="000000"/>
              <w:left w:val="single" w:sz="6" w:space="0" w:color="000000"/>
              <w:bottom w:val="single" w:sz="6" w:space="0" w:color="000000"/>
              <w:right w:val="single" w:sz="6" w:space="0" w:color="000000"/>
            </w:tcBorders>
          </w:tcPr>
          <w:p w14:paraId="4E82695E"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sz w:val="22"/>
                <w:szCs w:val="22"/>
              </w:rPr>
              <w:t>murowana</w:t>
            </w:r>
          </w:p>
        </w:tc>
      </w:tr>
      <w:tr w:rsidR="0085227C" w:rsidRPr="002644FC" w14:paraId="6934F816" w14:textId="77777777" w:rsidTr="00AD4EA5">
        <w:trPr>
          <w:trHeight w:val="494"/>
        </w:trPr>
        <w:tc>
          <w:tcPr>
            <w:tcW w:w="4095" w:type="dxa"/>
            <w:tcBorders>
              <w:top w:val="nil"/>
              <w:left w:val="single" w:sz="6" w:space="0" w:color="000000"/>
              <w:bottom w:val="nil"/>
              <w:right w:val="single" w:sz="6" w:space="0" w:color="000000"/>
            </w:tcBorders>
          </w:tcPr>
          <w:p w14:paraId="34904B68"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p>
        </w:tc>
        <w:tc>
          <w:tcPr>
            <w:tcW w:w="3810" w:type="dxa"/>
            <w:gridSpan w:val="2"/>
            <w:tcBorders>
              <w:top w:val="single" w:sz="6" w:space="0" w:color="000000"/>
              <w:left w:val="single" w:sz="6" w:space="0" w:color="000000"/>
              <w:bottom w:val="single" w:sz="6" w:space="0" w:color="000000"/>
              <w:right w:val="single" w:sz="6" w:space="0" w:color="000000"/>
            </w:tcBorders>
          </w:tcPr>
          <w:p w14:paraId="1EA9B06C"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Standard prac wykończeniowych w części wspólnej budynku i terenie wokół niego,</w:t>
            </w:r>
            <w:r w:rsidRPr="002644FC">
              <w:rPr>
                <w:rFonts w:ascii="Times New Roman" w:hAnsi="Times New Roman" w:cs="Times New Roman"/>
              </w:rPr>
              <w:t xml:space="preserve"> </w:t>
            </w:r>
            <w:r w:rsidRPr="002644FC">
              <w:rPr>
                <w:rFonts w:ascii="Times New Roman" w:hAnsi="Times New Roman" w:cs="Times New Roman"/>
                <w:color w:val="000000"/>
              </w:rPr>
              <w:t>stanowiącym część wspólną nieruchomości</w:t>
            </w:r>
          </w:p>
        </w:tc>
        <w:tc>
          <w:tcPr>
            <w:tcW w:w="2625" w:type="dxa"/>
            <w:gridSpan w:val="2"/>
            <w:tcBorders>
              <w:top w:val="single" w:sz="6" w:space="0" w:color="000000"/>
              <w:left w:val="single" w:sz="6" w:space="0" w:color="000000"/>
              <w:bottom w:val="single" w:sz="6" w:space="0" w:color="000000"/>
              <w:right w:val="single" w:sz="6" w:space="0" w:color="000000"/>
            </w:tcBorders>
          </w:tcPr>
          <w:p w14:paraId="6EE1D854"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sz w:val="22"/>
                <w:szCs w:val="22"/>
              </w:rPr>
              <w:t>deweloperski</w:t>
            </w:r>
          </w:p>
        </w:tc>
      </w:tr>
      <w:tr w:rsidR="0085227C" w:rsidRPr="002644FC" w14:paraId="021F99B0" w14:textId="77777777" w:rsidTr="00AD4EA5">
        <w:tc>
          <w:tcPr>
            <w:tcW w:w="4095" w:type="dxa"/>
            <w:tcBorders>
              <w:top w:val="nil"/>
              <w:left w:val="single" w:sz="6" w:space="0" w:color="000000"/>
              <w:bottom w:val="nil"/>
              <w:right w:val="single" w:sz="6" w:space="0" w:color="000000"/>
            </w:tcBorders>
          </w:tcPr>
          <w:p w14:paraId="301E61A6"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p>
        </w:tc>
        <w:tc>
          <w:tcPr>
            <w:tcW w:w="3810" w:type="dxa"/>
            <w:gridSpan w:val="2"/>
            <w:tcBorders>
              <w:top w:val="single" w:sz="6" w:space="0" w:color="000000"/>
              <w:left w:val="single" w:sz="6" w:space="0" w:color="000000"/>
              <w:bottom w:val="single" w:sz="6" w:space="0" w:color="000000"/>
              <w:right w:val="single" w:sz="6" w:space="0" w:color="000000"/>
            </w:tcBorders>
          </w:tcPr>
          <w:p w14:paraId="1894E83C"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Liczba lokali w budynku</w:t>
            </w:r>
          </w:p>
        </w:tc>
        <w:tc>
          <w:tcPr>
            <w:tcW w:w="2625" w:type="dxa"/>
            <w:gridSpan w:val="2"/>
            <w:tcBorders>
              <w:top w:val="single" w:sz="6" w:space="0" w:color="000000"/>
              <w:left w:val="single" w:sz="6" w:space="0" w:color="000000"/>
              <w:bottom w:val="single" w:sz="6" w:space="0" w:color="000000"/>
              <w:right w:val="single" w:sz="6" w:space="0" w:color="000000"/>
            </w:tcBorders>
          </w:tcPr>
          <w:p w14:paraId="239E11DA"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rPr>
              <w:t>2</w:t>
            </w:r>
          </w:p>
        </w:tc>
      </w:tr>
      <w:tr w:rsidR="0085227C" w:rsidRPr="002644FC" w14:paraId="53B7546B" w14:textId="77777777" w:rsidTr="00AD4EA5">
        <w:tc>
          <w:tcPr>
            <w:tcW w:w="4095" w:type="dxa"/>
            <w:tcBorders>
              <w:top w:val="nil"/>
              <w:left w:val="single" w:sz="6" w:space="0" w:color="000000"/>
              <w:bottom w:val="nil"/>
              <w:right w:val="single" w:sz="6" w:space="0" w:color="000000"/>
            </w:tcBorders>
          </w:tcPr>
          <w:p w14:paraId="11579EFA"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p>
        </w:tc>
        <w:tc>
          <w:tcPr>
            <w:tcW w:w="3810" w:type="dxa"/>
            <w:gridSpan w:val="2"/>
            <w:tcBorders>
              <w:top w:val="single" w:sz="6" w:space="0" w:color="000000"/>
              <w:left w:val="single" w:sz="6" w:space="0" w:color="000000"/>
              <w:bottom w:val="single" w:sz="6" w:space="0" w:color="000000"/>
              <w:right w:val="single" w:sz="6" w:space="0" w:color="000000"/>
            </w:tcBorders>
          </w:tcPr>
          <w:p w14:paraId="697A8C7A"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Liczba miejsc garażowych i postojowych</w:t>
            </w:r>
          </w:p>
        </w:tc>
        <w:tc>
          <w:tcPr>
            <w:tcW w:w="2625" w:type="dxa"/>
            <w:gridSpan w:val="2"/>
            <w:tcBorders>
              <w:top w:val="single" w:sz="6" w:space="0" w:color="000000"/>
              <w:left w:val="single" w:sz="6" w:space="0" w:color="000000"/>
              <w:bottom w:val="single" w:sz="6" w:space="0" w:color="000000"/>
              <w:right w:val="single" w:sz="6" w:space="0" w:color="000000"/>
            </w:tcBorders>
          </w:tcPr>
          <w:p w14:paraId="1D6C02E2"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rPr>
              <w:t>6 dla całego budynku</w:t>
            </w:r>
          </w:p>
        </w:tc>
      </w:tr>
      <w:tr w:rsidR="0085227C" w:rsidRPr="002644FC" w14:paraId="4B4E33CC" w14:textId="77777777" w:rsidTr="00AD4EA5">
        <w:tc>
          <w:tcPr>
            <w:tcW w:w="4095" w:type="dxa"/>
            <w:tcBorders>
              <w:top w:val="nil"/>
              <w:left w:val="single" w:sz="6" w:space="0" w:color="000000"/>
              <w:bottom w:val="nil"/>
              <w:right w:val="single" w:sz="6" w:space="0" w:color="000000"/>
            </w:tcBorders>
          </w:tcPr>
          <w:p w14:paraId="3B2E6F2D"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p>
        </w:tc>
        <w:tc>
          <w:tcPr>
            <w:tcW w:w="3810" w:type="dxa"/>
            <w:gridSpan w:val="2"/>
            <w:tcBorders>
              <w:top w:val="single" w:sz="6" w:space="0" w:color="000000"/>
              <w:left w:val="single" w:sz="6" w:space="0" w:color="000000"/>
              <w:bottom w:val="single" w:sz="6" w:space="0" w:color="000000"/>
              <w:right w:val="single" w:sz="6" w:space="0" w:color="000000"/>
            </w:tcBorders>
          </w:tcPr>
          <w:p w14:paraId="7F6BF72C"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Dostępne media w budynku</w:t>
            </w:r>
          </w:p>
          <w:p w14:paraId="6BF64D6A"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p>
        </w:tc>
        <w:tc>
          <w:tcPr>
            <w:tcW w:w="2625" w:type="dxa"/>
            <w:gridSpan w:val="2"/>
            <w:tcBorders>
              <w:top w:val="single" w:sz="6" w:space="0" w:color="000000"/>
              <w:left w:val="single" w:sz="6" w:space="0" w:color="000000"/>
              <w:bottom w:val="single" w:sz="6" w:space="0" w:color="000000"/>
              <w:right w:val="single" w:sz="6" w:space="0" w:color="000000"/>
            </w:tcBorders>
          </w:tcPr>
          <w:p w14:paraId="6304D437" w14:textId="6C258354"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sz w:val="18"/>
                <w:szCs w:val="18"/>
              </w:rPr>
            </w:pPr>
            <w:r w:rsidRPr="002644FC">
              <w:rPr>
                <w:rFonts w:ascii="Times New Roman" w:hAnsi="Times New Roman" w:cs="Times New Roman"/>
              </w:rPr>
              <w:t xml:space="preserve">Instalacja elektryczna, instalacja wodno-kanalizacyjna, instalacja C.O., </w:t>
            </w:r>
            <w:r w:rsidR="009D1809">
              <w:rPr>
                <w:rFonts w:ascii="Times New Roman" w:hAnsi="Times New Roman" w:cs="Times New Roman"/>
              </w:rPr>
              <w:t>pompa ciepła</w:t>
            </w:r>
            <w:r w:rsidRPr="002644FC">
              <w:rPr>
                <w:rFonts w:ascii="Times New Roman" w:hAnsi="Times New Roman" w:cs="Times New Roman"/>
              </w:rPr>
              <w:t>.</w:t>
            </w:r>
          </w:p>
        </w:tc>
      </w:tr>
      <w:tr w:rsidR="0085227C" w:rsidRPr="002644FC" w14:paraId="2BA9907B" w14:textId="77777777" w:rsidTr="00AD4EA5">
        <w:tc>
          <w:tcPr>
            <w:tcW w:w="4095" w:type="dxa"/>
            <w:tcBorders>
              <w:top w:val="nil"/>
              <w:left w:val="single" w:sz="6" w:space="0" w:color="000000"/>
              <w:bottom w:val="single" w:sz="6" w:space="0" w:color="000000"/>
              <w:right w:val="single" w:sz="6" w:space="0" w:color="000000"/>
            </w:tcBorders>
          </w:tcPr>
          <w:p w14:paraId="1225EF94"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p>
        </w:tc>
        <w:tc>
          <w:tcPr>
            <w:tcW w:w="3810" w:type="dxa"/>
            <w:gridSpan w:val="2"/>
            <w:tcBorders>
              <w:top w:val="single" w:sz="6" w:space="0" w:color="000000"/>
              <w:left w:val="single" w:sz="6" w:space="0" w:color="000000"/>
              <w:bottom w:val="single" w:sz="6" w:space="0" w:color="000000"/>
              <w:right w:val="single" w:sz="6" w:space="0" w:color="000000"/>
            </w:tcBorders>
          </w:tcPr>
          <w:p w14:paraId="5464CBC5"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Dostęp do drogi publicznej</w:t>
            </w:r>
          </w:p>
          <w:p w14:paraId="39EA1796"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p>
        </w:tc>
        <w:tc>
          <w:tcPr>
            <w:tcW w:w="2625" w:type="dxa"/>
            <w:gridSpan w:val="2"/>
            <w:tcBorders>
              <w:top w:val="single" w:sz="6" w:space="0" w:color="000000"/>
              <w:left w:val="single" w:sz="6" w:space="0" w:color="000000"/>
              <w:bottom w:val="single" w:sz="6" w:space="0" w:color="000000"/>
              <w:right w:val="single" w:sz="6" w:space="0" w:color="000000"/>
            </w:tcBorders>
          </w:tcPr>
          <w:p w14:paraId="6497B938" w14:textId="182677C8" w:rsidR="0085227C" w:rsidRPr="002644FC" w:rsidRDefault="0085227C" w:rsidP="0085227C">
            <w:pPr>
              <w:pBdr>
                <w:top w:val="nil"/>
                <w:left w:val="nil"/>
                <w:bottom w:val="nil"/>
                <w:right w:val="nil"/>
                <w:between w:val="nil"/>
              </w:pBdr>
              <w:spacing w:line="240" w:lineRule="auto"/>
              <w:ind w:left="0" w:hanging="2"/>
              <w:jc w:val="both"/>
              <w:rPr>
                <w:rFonts w:ascii="Times New Roman" w:hAnsi="Times New Roman" w:cs="Times New Roman"/>
                <w:color w:val="000000"/>
                <w:sz w:val="18"/>
                <w:szCs w:val="18"/>
              </w:rPr>
            </w:pPr>
            <w:r w:rsidRPr="002644FC">
              <w:rPr>
                <w:rFonts w:ascii="Times New Roman" w:hAnsi="Times New Roman" w:cs="Times New Roman"/>
              </w:rPr>
              <w:t>Dostęp do drogi publicznej- ul.</w:t>
            </w:r>
            <w:r>
              <w:rPr>
                <w:rFonts w:ascii="Times New Roman" w:hAnsi="Times New Roman" w:cs="Times New Roman"/>
              </w:rPr>
              <w:t xml:space="preserve"> </w:t>
            </w:r>
            <w:r w:rsidR="009D1809">
              <w:rPr>
                <w:rFonts w:ascii="Times New Roman" w:hAnsi="Times New Roman" w:cs="Times New Roman"/>
              </w:rPr>
              <w:t>Krakowskiej poprzez służebność gruntową po działce 153/9</w:t>
            </w:r>
          </w:p>
        </w:tc>
      </w:tr>
      <w:tr w:rsidR="0085227C" w:rsidRPr="002644FC" w14:paraId="3FC4B2CD" w14:textId="77777777" w:rsidTr="00AD4EA5">
        <w:tc>
          <w:tcPr>
            <w:tcW w:w="4095" w:type="dxa"/>
            <w:tcBorders>
              <w:top w:val="single" w:sz="6" w:space="0" w:color="000000"/>
              <w:left w:val="single" w:sz="6" w:space="0" w:color="000000"/>
              <w:bottom w:val="single" w:sz="6" w:space="0" w:color="000000"/>
              <w:right w:val="single" w:sz="6" w:space="0" w:color="000000"/>
            </w:tcBorders>
          </w:tcPr>
          <w:p w14:paraId="2318912F"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Określenie usytuowania lokalu mieszkalnego w budynku, jeżeli przedsięwzięcie deweloperskie lub zadanie inwestycyjne dotyczy lokali mieszkalnych</w:t>
            </w:r>
          </w:p>
        </w:tc>
        <w:tc>
          <w:tcPr>
            <w:tcW w:w="6435" w:type="dxa"/>
            <w:gridSpan w:val="4"/>
            <w:tcBorders>
              <w:top w:val="single" w:sz="6" w:space="0" w:color="000000"/>
              <w:left w:val="single" w:sz="6" w:space="0" w:color="000000"/>
              <w:bottom w:val="single" w:sz="6" w:space="0" w:color="000000"/>
              <w:right w:val="single" w:sz="6" w:space="0" w:color="000000"/>
            </w:tcBorders>
          </w:tcPr>
          <w:p w14:paraId="00866B08"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sz w:val="22"/>
                <w:szCs w:val="22"/>
              </w:rPr>
              <w:t>Parter/Poddasze</w:t>
            </w:r>
          </w:p>
        </w:tc>
      </w:tr>
      <w:tr w:rsidR="0085227C" w:rsidRPr="002644FC" w14:paraId="69B8A28F" w14:textId="77777777" w:rsidTr="00AD4EA5">
        <w:tc>
          <w:tcPr>
            <w:tcW w:w="4095" w:type="dxa"/>
            <w:tcBorders>
              <w:top w:val="single" w:sz="6" w:space="0" w:color="000000"/>
              <w:left w:val="single" w:sz="6" w:space="0" w:color="000000"/>
              <w:bottom w:val="single" w:sz="6" w:space="0" w:color="000000"/>
              <w:right w:val="single" w:sz="6" w:space="0" w:color="000000"/>
            </w:tcBorders>
          </w:tcPr>
          <w:p w14:paraId="780C3258"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 xml:space="preserve">Określenie powierzchni użytkowej i układu pomieszczeń oraz zakresu i standardu prac wykończeniowych, do których wykonania zobowiązuje </w:t>
            </w:r>
          </w:p>
          <w:p w14:paraId="06F45767"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się deweloper</w:t>
            </w:r>
          </w:p>
        </w:tc>
        <w:tc>
          <w:tcPr>
            <w:tcW w:w="6435" w:type="dxa"/>
            <w:gridSpan w:val="4"/>
            <w:tcBorders>
              <w:top w:val="single" w:sz="6" w:space="0" w:color="000000"/>
              <w:left w:val="single" w:sz="6" w:space="0" w:color="000000"/>
              <w:bottom w:val="single" w:sz="6" w:space="0" w:color="000000"/>
              <w:right w:val="single" w:sz="6" w:space="0" w:color="000000"/>
            </w:tcBorders>
          </w:tcPr>
          <w:p w14:paraId="66C9C097" w14:textId="67EEB3BC" w:rsidR="0085227C" w:rsidRPr="00AD4EA5" w:rsidRDefault="0085227C" w:rsidP="0085227C">
            <w:pPr>
              <w:spacing w:line="276" w:lineRule="auto"/>
              <w:ind w:left="0" w:hanging="2"/>
              <w:rPr>
                <w:rFonts w:ascii="Times New Roman" w:hAnsi="Times New Roman" w:cs="Times New Roman"/>
                <w:color w:val="000000" w:themeColor="text1"/>
              </w:rPr>
            </w:pPr>
            <w:r w:rsidRPr="00AD4EA5">
              <w:rPr>
                <w:rFonts w:ascii="Times New Roman" w:hAnsi="Times New Roman" w:cs="Times New Roman"/>
                <w:color w:val="000000" w:themeColor="text1"/>
              </w:rPr>
              <w:t>Parter 4</w:t>
            </w:r>
            <w:r w:rsidR="00AD4EA5" w:rsidRPr="00AD4EA5">
              <w:rPr>
                <w:rFonts w:ascii="Times New Roman" w:hAnsi="Times New Roman" w:cs="Times New Roman"/>
                <w:color w:val="000000" w:themeColor="text1"/>
              </w:rPr>
              <w:t>4,90</w:t>
            </w:r>
            <w:r w:rsidRPr="00AD4EA5">
              <w:rPr>
                <w:rFonts w:ascii="Times New Roman" w:hAnsi="Times New Roman" w:cs="Times New Roman"/>
                <w:color w:val="000000" w:themeColor="text1"/>
              </w:rPr>
              <w:t xml:space="preserve"> m2 i poddasze powierzchnia użytkowa 4</w:t>
            </w:r>
            <w:r w:rsidR="00AD4EA5" w:rsidRPr="00AD4EA5">
              <w:rPr>
                <w:rFonts w:ascii="Times New Roman" w:hAnsi="Times New Roman" w:cs="Times New Roman"/>
                <w:color w:val="000000" w:themeColor="text1"/>
              </w:rPr>
              <w:t>4</w:t>
            </w:r>
            <w:r w:rsidRPr="00AD4EA5">
              <w:rPr>
                <w:rFonts w:ascii="Times New Roman" w:hAnsi="Times New Roman" w:cs="Times New Roman"/>
                <w:color w:val="000000" w:themeColor="text1"/>
              </w:rPr>
              <w:t xml:space="preserve">m2, łącznie: </w:t>
            </w:r>
            <w:r w:rsidR="00AD4EA5" w:rsidRPr="00AD4EA5">
              <w:rPr>
                <w:rFonts w:ascii="Times New Roman" w:hAnsi="Times New Roman" w:cs="Times New Roman"/>
                <w:color w:val="000000" w:themeColor="text1"/>
              </w:rPr>
              <w:t>88</w:t>
            </w:r>
            <w:r w:rsidRPr="00AD4EA5">
              <w:rPr>
                <w:rFonts w:ascii="Times New Roman" w:hAnsi="Times New Roman" w:cs="Times New Roman"/>
                <w:color w:val="000000" w:themeColor="text1"/>
              </w:rPr>
              <w:t>,</w:t>
            </w:r>
            <w:r w:rsidR="00AD4EA5" w:rsidRPr="00AD4EA5">
              <w:rPr>
                <w:rFonts w:ascii="Times New Roman" w:hAnsi="Times New Roman" w:cs="Times New Roman"/>
                <w:color w:val="000000" w:themeColor="text1"/>
              </w:rPr>
              <w:t>90</w:t>
            </w:r>
            <w:r w:rsidRPr="00AD4EA5">
              <w:rPr>
                <w:rFonts w:ascii="Times New Roman" w:hAnsi="Times New Roman" w:cs="Times New Roman"/>
                <w:color w:val="000000" w:themeColor="text1"/>
              </w:rPr>
              <w:t>m2</w:t>
            </w:r>
            <w:r w:rsidR="00AD4EA5" w:rsidRPr="00AD4EA5">
              <w:rPr>
                <w:rFonts w:ascii="Times New Roman" w:hAnsi="Times New Roman" w:cs="Times New Roman"/>
                <w:color w:val="000000" w:themeColor="text1"/>
              </w:rPr>
              <w:t>, z garażem 112,02</w:t>
            </w:r>
          </w:p>
          <w:p w14:paraId="64EE4735" w14:textId="77777777" w:rsidR="0085227C" w:rsidRPr="002644FC" w:rsidRDefault="0085227C" w:rsidP="0085227C">
            <w:pPr>
              <w:spacing w:line="276" w:lineRule="auto"/>
              <w:ind w:left="0" w:hanging="2"/>
              <w:rPr>
                <w:rFonts w:ascii="Times New Roman" w:hAnsi="Times New Roman" w:cs="Times New Roman"/>
              </w:rPr>
            </w:pPr>
            <w:r w:rsidRPr="002644FC">
              <w:rPr>
                <w:rFonts w:ascii="Times New Roman" w:hAnsi="Times New Roman" w:cs="Times New Roman"/>
              </w:rPr>
              <w:t>Podstawowy standard w którym zostaną oddane budynki:</w:t>
            </w:r>
          </w:p>
          <w:p w14:paraId="242E9ABE" w14:textId="77777777" w:rsidR="0085227C" w:rsidRPr="002644FC" w:rsidRDefault="0085227C" w:rsidP="0085227C">
            <w:pPr>
              <w:spacing w:before="240" w:after="240"/>
              <w:ind w:left="0" w:hanging="2"/>
              <w:rPr>
                <w:rFonts w:ascii="Times New Roman" w:hAnsi="Times New Roman" w:cs="Times New Roman"/>
              </w:rPr>
            </w:pPr>
            <w:r w:rsidRPr="002644FC">
              <w:rPr>
                <w:rFonts w:ascii="Times New Roman" w:hAnsi="Times New Roman" w:cs="Times New Roman"/>
              </w:rPr>
              <w:t>Konstrukcja budynku murowana, stropy żelbetowe:</w:t>
            </w:r>
          </w:p>
          <w:p w14:paraId="2AF32060" w14:textId="77777777" w:rsidR="0085227C" w:rsidRPr="002644FC" w:rsidRDefault="0085227C" w:rsidP="0085227C">
            <w:pPr>
              <w:spacing w:before="240" w:after="240"/>
              <w:ind w:left="0" w:hanging="2"/>
              <w:rPr>
                <w:rFonts w:ascii="Times New Roman" w:hAnsi="Times New Roman" w:cs="Times New Roman"/>
                <w:b/>
              </w:rPr>
            </w:pPr>
            <w:r w:rsidRPr="002644FC">
              <w:rPr>
                <w:rFonts w:ascii="Times New Roman" w:hAnsi="Times New Roman" w:cs="Times New Roman"/>
                <w:b/>
              </w:rPr>
              <w:t>FUNDAMENTY:</w:t>
            </w:r>
          </w:p>
          <w:p w14:paraId="4C2DC2F0" w14:textId="77777777" w:rsidR="0085227C" w:rsidRPr="002644FC" w:rsidRDefault="0085227C" w:rsidP="0085227C">
            <w:pPr>
              <w:spacing w:before="240" w:after="240"/>
              <w:ind w:left="0" w:hanging="2"/>
              <w:rPr>
                <w:rFonts w:ascii="Times New Roman" w:hAnsi="Times New Roman" w:cs="Times New Roman"/>
              </w:rPr>
            </w:pPr>
            <w:r w:rsidRPr="002644FC">
              <w:rPr>
                <w:rFonts w:ascii="Times New Roman" w:hAnsi="Times New Roman" w:cs="Times New Roman"/>
              </w:rPr>
              <w:t>· Ławy fundamentowe: żelbetowe 60 cm, 30 cm, beton C20/25, stal AIIIN,</w:t>
            </w:r>
          </w:p>
          <w:p w14:paraId="129C56A5" w14:textId="77777777" w:rsidR="0085227C" w:rsidRPr="002644FC" w:rsidRDefault="0085227C" w:rsidP="0085227C">
            <w:pPr>
              <w:spacing w:before="240" w:after="240"/>
              <w:ind w:left="0" w:hanging="2"/>
              <w:rPr>
                <w:rFonts w:ascii="Times New Roman" w:hAnsi="Times New Roman" w:cs="Times New Roman"/>
                <w:b/>
              </w:rPr>
            </w:pPr>
            <w:r w:rsidRPr="002644FC">
              <w:rPr>
                <w:rFonts w:ascii="Times New Roman" w:hAnsi="Times New Roman" w:cs="Times New Roman"/>
                <w:b/>
              </w:rPr>
              <w:t>ŚCIANY ZEWNĘTRZNE:</w:t>
            </w:r>
          </w:p>
          <w:p w14:paraId="12B4A92C" w14:textId="77777777" w:rsidR="0085227C" w:rsidRPr="002644FC" w:rsidRDefault="0085227C" w:rsidP="0085227C">
            <w:pPr>
              <w:spacing w:before="240" w:after="240"/>
              <w:ind w:left="0" w:hanging="2"/>
              <w:rPr>
                <w:rFonts w:ascii="Times New Roman" w:hAnsi="Times New Roman" w:cs="Times New Roman"/>
              </w:rPr>
            </w:pPr>
            <w:r w:rsidRPr="002644FC">
              <w:rPr>
                <w:rFonts w:ascii="Times New Roman" w:hAnsi="Times New Roman" w:cs="Times New Roman"/>
              </w:rPr>
              <w:t>· Fundamentowe – betonowe – pustak szalunkowy,</w:t>
            </w:r>
          </w:p>
          <w:p w14:paraId="37CABD6C" w14:textId="77777777" w:rsidR="0085227C" w:rsidRPr="002644FC" w:rsidRDefault="0085227C" w:rsidP="0085227C">
            <w:pPr>
              <w:spacing w:before="240" w:after="240"/>
              <w:ind w:left="0" w:hanging="2"/>
              <w:rPr>
                <w:rFonts w:ascii="Times New Roman" w:hAnsi="Times New Roman" w:cs="Times New Roman"/>
              </w:rPr>
            </w:pPr>
            <w:r w:rsidRPr="002644FC">
              <w:rPr>
                <w:rFonts w:ascii="Times New Roman" w:hAnsi="Times New Roman" w:cs="Times New Roman"/>
              </w:rPr>
              <w:t>· Pozostałe pustak ceramiczny 25 cm,</w:t>
            </w:r>
          </w:p>
          <w:p w14:paraId="77D1BA2A" w14:textId="77777777" w:rsidR="0085227C" w:rsidRPr="002644FC" w:rsidRDefault="0085227C" w:rsidP="0085227C">
            <w:pPr>
              <w:spacing w:before="240" w:after="240"/>
              <w:ind w:left="0" w:hanging="2"/>
              <w:rPr>
                <w:rFonts w:ascii="Times New Roman" w:hAnsi="Times New Roman" w:cs="Times New Roman"/>
                <w:b/>
              </w:rPr>
            </w:pPr>
            <w:r w:rsidRPr="002644FC">
              <w:rPr>
                <w:rFonts w:ascii="Times New Roman" w:hAnsi="Times New Roman" w:cs="Times New Roman"/>
                <w:b/>
              </w:rPr>
              <w:t>ŚCIANY WEWNĘTRZNE:</w:t>
            </w:r>
          </w:p>
          <w:p w14:paraId="7AD31121" w14:textId="587E08A0" w:rsidR="0085227C" w:rsidRPr="00AD4EA5" w:rsidRDefault="0085227C" w:rsidP="00BC5B30">
            <w:pPr>
              <w:spacing w:before="240" w:after="240"/>
              <w:ind w:left="0" w:hanging="2"/>
              <w:rPr>
                <w:rFonts w:ascii="Times New Roman" w:hAnsi="Times New Roman" w:cs="Times New Roman"/>
                <w:color w:val="000000" w:themeColor="text1"/>
              </w:rPr>
            </w:pPr>
            <w:r w:rsidRPr="0034569C">
              <w:rPr>
                <w:rFonts w:ascii="Times New Roman" w:hAnsi="Times New Roman" w:cs="Times New Roman"/>
                <w:color w:val="000000" w:themeColor="text1"/>
              </w:rPr>
              <w:t>· Nośne ściany pustak ceramiczny 25 cm, 20 cm,</w:t>
            </w:r>
          </w:p>
          <w:p w14:paraId="0E45239D" w14:textId="77777777" w:rsidR="0085227C" w:rsidRPr="002644FC" w:rsidRDefault="0085227C" w:rsidP="0085227C">
            <w:pPr>
              <w:spacing w:before="240" w:after="240"/>
              <w:ind w:left="0" w:hanging="2"/>
              <w:rPr>
                <w:rFonts w:ascii="Times New Roman" w:hAnsi="Times New Roman" w:cs="Times New Roman"/>
                <w:b/>
              </w:rPr>
            </w:pPr>
            <w:r w:rsidRPr="002644FC">
              <w:rPr>
                <w:rFonts w:ascii="Times New Roman" w:hAnsi="Times New Roman" w:cs="Times New Roman"/>
                <w:b/>
              </w:rPr>
              <w:t>STROPY ŻELBETOWE:</w:t>
            </w:r>
          </w:p>
          <w:p w14:paraId="0D7404FF" w14:textId="77777777" w:rsidR="0085227C" w:rsidRPr="00BC5B30" w:rsidRDefault="0085227C" w:rsidP="0085227C">
            <w:pPr>
              <w:spacing w:before="240" w:after="240"/>
              <w:ind w:left="0" w:hanging="2"/>
              <w:rPr>
                <w:rFonts w:ascii="Times New Roman" w:hAnsi="Times New Roman" w:cs="Times New Roman"/>
              </w:rPr>
            </w:pPr>
            <w:r w:rsidRPr="00BC5B30">
              <w:rPr>
                <w:rFonts w:ascii="Times New Roman" w:hAnsi="Times New Roman" w:cs="Times New Roman"/>
              </w:rPr>
              <w:t>-gr. 15 cm, beton C20/25, stal AIIIN</w:t>
            </w:r>
          </w:p>
          <w:p w14:paraId="36F05EA3" w14:textId="77777777" w:rsidR="0085227C" w:rsidRPr="002644FC" w:rsidRDefault="0085227C" w:rsidP="0085227C">
            <w:pPr>
              <w:spacing w:before="240" w:after="240"/>
              <w:ind w:left="0" w:hanging="2"/>
              <w:rPr>
                <w:rFonts w:ascii="Times New Roman" w:hAnsi="Times New Roman" w:cs="Times New Roman"/>
                <w:b/>
              </w:rPr>
            </w:pPr>
            <w:r w:rsidRPr="002644FC">
              <w:rPr>
                <w:rFonts w:ascii="Times New Roman" w:hAnsi="Times New Roman" w:cs="Times New Roman"/>
                <w:b/>
              </w:rPr>
              <w:t>WIĘŹBA DACHOWA DREWNIANA:</w:t>
            </w:r>
          </w:p>
          <w:p w14:paraId="3E6B6F4D" w14:textId="77777777" w:rsidR="0085227C" w:rsidRPr="002644FC" w:rsidRDefault="0085227C" w:rsidP="0085227C">
            <w:pPr>
              <w:spacing w:before="240" w:after="240"/>
              <w:ind w:left="0" w:hanging="2"/>
              <w:rPr>
                <w:rFonts w:ascii="Times New Roman" w:hAnsi="Times New Roman" w:cs="Times New Roman"/>
              </w:rPr>
            </w:pPr>
            <w:r w:rsidRPr="002644FC">
              <w:rPr>
                <w:rFonts w:ascii="Times New Roman" w:hAnsi="Times New Roman" w:cs="Times New Roman"/>
              </w:rPr>
              <w:t>· Krokwie 8*18 z drewna klasy C24,</w:t>
            </w:r>
          </w:p>
          <w:p w14:paraId="3A99BFE1" w14:textId="77777777" w:rsidR="0085227C" w:rsidRPr="002644FC" w:rsidRDefault="0085227C" w:rsidP="0085227C">
            <w:pPr>
              <w:spacing w:before="240" w:after="240"/>
              <w:ind w:left="0" w:hanging="2"/>
              <w:rPr>
                <w:rFonts w:ascii="Times New Roman" w:hAnsi="Times New Roman" w:cs="Times New Roman"/>
              </w:rPr>
            </w:pPr>
            <w:r w:rsidRPr="002644FC">
              <w:rPr>
                <w:rFonts w:ascii="Times New Roman" w:hAnsi="Times New Roman" w:cs="Times New Roman"/>
              </w:rPr>
              <w:t>· Jętki 2*8*18 z drewna klasy C24,</w:t>
            </w:r>
          </w:p>
          <w:p w14:paraId="3762EB96" w14:textId="77777777" w:rsidR="0085227C" w:rsidRPr="002644FC" w:rsidRDefault="0085227C" w:rsidP="0085227C">
            <w:pPr>
              <w:spacing w:before="240" w:after="240"/>
              <w:ind w:left="0" w:hanging="2"/>
              <w:rPr>
                <w:rFonts w:ascii="Times New Roman" w:hAnsi="Times New Roman" w:cs="Times New Roman"/>
              </w:rPr>
            </w:pPr>
            <w:r w:rsidRPr="002644FC">
              <w:rPr>
                <w:rFonts w:ascii="Times New Roman" w:hAnsi="Times New Roman" w:cs="Times New Roman"/>
              </w:rPr>
              <w:t>· Murłaty 16*16 z drewna klasy C24,</w:t>
            </w:r>
          </w:p>
          <w:p w14:paraId="68F4B2F4" w14:textId="77777777" w:rsidR="0085227C" w:rsidRPr="002644FC" w:rsidRDefault="0085227C" w:rsidP="0085227C">
            <w:pPr>
              <w:spacing w:before="240" w:after="240"/>
              <w:ind w:left="0" w:hanging="2"/>
              <w:rPr>
                <w:rFonts w:ascii="Times New Roman" w:hAnsi="Times New Roman" w:cs="Times New Roman"/>
              </w:rPr>
            </w:pPr>
            <w:r w:rsidRPr="002644FC">
              <w:rPr>
                <w:rFonts w:ascii="Times New Roman" w:hAnsi="Times New Roman" w:cs="Times New Roman"/>
              </w:rPr>
              <w:t>· Płatwie 20*25 z drewna klasy C24,</w:t>
            </w:r>
          </w:p>
          <w:p w14:paraId="0E823633" w14:textId="77777777" w:rsidR="0085227C" w:rsidRPr="002644FC" w:rsidRDefault="0085227C" w:rsidP="0085227C">
            <w:pPr>
              <w:spacing w:before="240" w:after="240"/>
              <w:ind w:left="0" w:hanging="2"/>
              <w:rPr>
                <w:rFonts w:ascii="Times New Roman" w:hAnsi="Times New Roman" w:cs="Times New Roman"/>
                <w:b/>
              </w:rPr>
            </w:pPr>
            <w:r w:rsidRPr="002644FC">
              <w:rPr>
                <w:rFonts w:ascii="Times New Roman" w:hAnsi="Times New Roman" w:cs="Times New Roman"/>
                <w:b/>
              </w:rPr>
              <w:t>DACH:</w:t>
            </w:r>
          </w:p>
          <w:p w14:paraId="34660A29" w14:textId="77777777" w:rsidR="0085227C" w:rsidRPr="002644FC" w:rsidRDefault="0085227C" w:rsidP="0085227C">
            <w:pPr>
              <w:spacing w:before="240" w:after="240"/>
              <w:ind w:left="0" w:hanging="2"/>
              <w:rPr>
                <w:rFonts w:ascii="Times New Roman" w:hAnsi="Times New Roman" w:cs="Times New Roman"/>
              </w:rPr>
            </w:pPr>
            <w:r w:rsidRPr="002644FC">
              <w:rPr>
                <w:rFonts w:ascii="Times New Roman" w:hAnsi="Times New Roman" w:cs="Times New Roman"/>
              </w:rPr>
              <w:t>· Dwuspadowy o kącie nachylenia połaci głównych 42o ,</w:t>
            </w:r>
          </w:p>
          <w:p w14:paraId="49A0933F" w14:textId="77777777" w:rsidR="0085227C" w:rsidRPr="002644FC" w:rsidRDefault="0085227C" w:rsidP="0085227C">
            <w:pPr>
              <w:spacing w:before="240" w:after="240"/>
              <w:ind w:left="0" w:hanging="2"/>
              <w:rPr>
                <w:rFonts w:ascii="Times New Roman" w:hAnsi="Times New Roman" w:cs="Times New Roman"/>
              </w:rPr>
            </w:pPr>
            <w:r w:rsidRPr="002644FC">
              <w:rPr>
                <w:rFonts w:ascii="Times New Roman" w:hAnsi="Times New Roman" w:cs="Times New Roman"/>
              </w:rPr>
              <w:t>· Kryty blachą płaską na rąbek,</w:t>
            </w:r>
          </w:p>
          <w:p w14:paraId="303DB540" w14:textId="77777777" w:rsidR="0085227C" w:rsidRPr="002644FC" w:rsidRDefault="0085227C" w:rsidP="0085227C">
            <w:pPr>
              <w:spacing w:before="240" w:after="240"/>
              <w:ind w:left="0" w:hanging="2"/>
              <w:rPr>
                <w:rFonts w:ascii="Times New Roman" w:hAnsi="Times New Roman" w:cs="Times New Roman"/>
              </w:rPr>
            </w:pPr>
            <w:r w:rsidRPr="002644FC">
              <w:rPr>
                <w:rFonts w:ascii="Times New Roman" w:hAnsi="Times New Roman" w:cs="Times New Roman"/>
              </w:rPr>
              <w:t>· Dach nad lukarnami dwuspadowy, kryty blachą płaską na rąbek,</w:t>
            </w:r>
          </w:p>
          <w:p w14:paraId="4A5F182A" w14:textId="77777777" w:rsidR="0085227C" w:rsidRPr="002644FC" w:rsidRDefault="0085227C" w:rsidP="0085227C">
            <w:pPr>
              <w:spacing w:before="240" w:after="240"/>
              <w:ind w:left="0" w:hanging="2"/>
              <w:rPr>
                <w:rFonts w:ascii="Times New Roman" w:hAnsi="Times New Roman" w:cs="Times New Roman"/>
                <w:b/>
              </w:rPr>
            </w:pPr>
            <w:r w:rsidRPr="002644FC">
              <w:rPr>
                <w:rFonts w:ascii="Times New Roman" w:hAnsi="Times New Roman" w:cs="Times New Roman"/>
                <w:b/>
              </w:rPr>
              <w:t>IZOLACJE:</w:t>
            </w:r>
          </w:p>
          <w:p w14:paraId="3D2EDAC6" w14:textId="1D8B7560" w:rsidR="0085227C" w:rsidRPr="002644FC" w:rsidRDefault="0085227C" w:rsidP="0085227C">
            <w:pPr>
              <w:spacing w:before="240" w:after="240"/>
              <w:ind w:left="0" w:hanging="2"/>
              <w:rPr>
                <w:rFonts w:ascii="Times New Roman" w:hAnsi="Times New Roman" w:cs="Times New Roman"/>
              </w:rPr>
            </w:pPr>
            <w:r w:rsidRPr="002644FC">
              <w:rPr>
                <w:rFonts w:ascii="Times New Roman" w:hAnsi="Times New Roman" w:cs="Times New Roman"/>
              </w:rPr>
              <w:t xml:space="preserve"> Cieplna: dach - pianka poliuretanowa otwartokmórkowa 25 cm</w:t>
            </w:r>
            <w:r w:rsidR="009D1809">
              <w:rPr>
                <w:rFonts w:ascii="Times New Roman" w:hAnsi="Times New Roman" w:cs="Times New Roman"/>
              </w:rPr>
              <w:t xml:space="preserve"> (tylko nad częścia mieszkalna)</w:t>
            </w:r>
            <w:r w:rsidRPr="002644FC">
              <w:rPr>
                <w:rFonts w:ascii="Times New Roman" w:hAnsi="Times New Roman" w:cs="Times New Roman"/>
              </w:rPr>
              <w:t>, ściany - zewnętrzne styropian 20 cm, podłogi na gruncie - styropian 15 i 10 cm, ściany fundamentowe - styropian 15 cm,· Akustyczna: strop nad parterem - styropian 10 cm,· Przeciwwilgociowe: pozioma ścian fundamentowych – papa asfaltowa, podłogi na gruncie – folia polietylenowa gr. Min. 0,3 mm (należy zachować ciągłość izolacji poziomej i wyprowadzić ją po zewnętrznej stronie ścian min. 35 cm nad poziom gruntu, pionowa ścian fundamentowych – masa bitumiczna lub dysperbit,</w:t>
            </w:r>
          </w:p>
          <w:p w14:paraId="498BBDC3" w14:textId="77777777" w:rsidR="0085227C" w:rsidRPr="002644FC" w:rsidRDefault="0085227C" w:rsidP="0085227C">
            <w:pPr>
              <w:spacing w:before="240" w:after="240"/>
              <w:ind w:left="0" w:hanging="2"/>
              <w:rPr>
                <w:rFonts w:ascii="Times New Roman" w:hAnsi="Times New Roman" w:cs="Times New Roman"/>
              </w:rPr>
            </w:pPr>
            <w:r w:rsidRPr="002644FC">
              <w:rPr>
                <w:rFonts w:ascii="Times New Roman" w:hAnsi="Times New Roman" w:cs="Times New Roman"/>
              </w:rPr>
              <w:t>· Paroprzepuszczalna: nad krokwiami folia o wysokiej paro przepuszczalności,</w:t>
            </w:r>
          </w:p>
          <w:p w14:paraId="10FBC7E5" w14:textId="77777777" w:rsidR="0085227C" w:rsidRPr="002644FC" w:rsidRDefault="0085227C" w:rsidP="0085227C">
            <w:pPr>
              <w:spacing w:before="240" w:after="240"/>
              <w:ind w:left="0" w:hanging="2"/>
              <w:rPr>
                <w:rFonts w:ascii="Times New Roman" w:hAnsi="Times New Roman" w:cs="Times New Roman"/>
              </w:rPr>
            </w:pPr>
            <w:r w:rsidRPr="002644FC">
              <w:rPr>
                <w:rFonts w:ascii="Times New Roman" w:hAnsi="Times New Roman" w:cs="Times New Roman"/>
              </w:rPr>
              <w:t>· Paroszczelna: folia polietylenowa w stropie nad parterem i w stropodachu,</w:t>
            </w:r>
          </w:p>
          <w:p w14:paraId="26305ECE" w14:textId="77777777" w:rsidR="0085227C" w:rsidRPr="002644FC" w:rsidRDefault="0085227C" w:rsidP="0085227C">
            <w:pPr>
              <w:spacing w:before="240" w:after="240"/>
              <w:ind w:left="0" w:hanging="2"/>
              <w:rPr>
                <w:rFonts w:ascii="Times New Roman" w:hAnsi="Times New Roman" w:cs="Times New Roman"/>
                <w:b/>
              </w:rPr>
            </w:pPr>
            <w:r w:rsidRPr="002644FC">
              <w:rPr>
                <w:rFonts w:ascii="Times New Roman" w:hAnsi="Times New Roman" w:cs="Times New Roman"/>
                <w:b/>
              </w:rPr>
              <w:t>WYKOŃCZENIE WEWNĘTRZNE:</w:t>
            </w:r>
          </w:p>
          <w:p w14:paraId="10EBF80C" w14:textId="0000B0A9" w:rsidR="0034569C" w:rsidRDefault="0085227C" w:rsidP="0034569C">
            <w:pPr>
              <w:spacing w:before="240" w:after="240"/>
              <w:ind w:left="0" w:hanging="2"/>
              <w:rPr>
                <w:rFonts w:ascii="Times New Roman" w:hAnsi="Times New Roman" w:cs="Times New Roman"/>
              </w:rPr>
            </w:pPr>
            <w:r w:rsidRPr="002644FC">
              <w:rPr>
                <w:rFonts w:ascii="Times New Roman" w:hAnsi="Times New Roman" w:cs="Times New Roman"/>
              </w:rPr>
              <w:t>· Tynki gipsowe,</w:t>
            </w:r>
          </w:p>
          <w:p w14:paraId="717062C2" w14:textId="1B592A55" w:rsidR="0034569C" w:rsidRPr="002644FC" w:rsidRDefault="0034569C" w:rsidP="0034569C">
            <w:pPr>
              <w:spacing w:before="240" w:after="240"/>
              <w:ind w:left="0" w:hanging="2"/>
              <w:rPr>
                <w:rFonts w:ascii="Times New Roman" w:hAnsi="Times New Roman" w:cs="Times New Roman"/>
              </w:rPr>
            </w:pPr>
            <w:r>
              <w:rPr>
                <w:rFonts w:ascii="Times New Roman" w:hAnsi="Times New Roman" w:cs="Times New Roman"/>
              </w:rPr>
              <w:t xml:space="preserve">- </w:t>
            </w:r>
            <w:r w:rsidRPr="0034569C">
              <w:rPr>
                <w:rFonts w:ascii="Times New Roman" w:hAnsi="Times New Roman" w:cs="Times New Roman"/>
              </w:rPr>
              <w:t>Posadzka w garażu: płyta konstrukcyjna betonowa, bez warstwy wylewki wyrównującej lub wykończeniowej.</w:t>
            </w:r>
          </w:p>
          <w:p w14:paraId="47B8E70D" w14:textId="77777777" w:rsidR="0085227C" w:rsidRPr="002644FC" w:rsidRDefault="0085227C" w:rsidP="0085227C">
            <w:pPr>
              <w:spacing w:before="240" w:after="240"/>
              <w:ind w:left="0" w:hanging="2"/>
              <w:rPr>
                <w:rFonts w:ascii="Times New Roman" w:hAnsi="Times New Roman" w:cs="Times New Roman"/>
                <w:b/>
              </w:rPr>
            </w:pPr>
            <w:r w:rsidRPr="002644FC">
              <w:rPr>
                <w:rFonts w:ascii="Times New Roman" w:hAnsi="Times New Roman" w:cs="Times New Roman"/>
                <w:b/>
              </w:rPr>
              <w:t>WYKOŃCZENIE ZEWNĘTRZNE:</w:t>
            </w:r>
          </w:p>
          <w:p w14:paraId="1B84AAE7" w14:textId="77777777" w:rsidR="0085227C" w:rsidRPr="002644FC" w:rsidRDefault="0085227C" w:rsidP="0085227C">
            <w:pPr>
              <w:spacing w:before="240" w:after="240"/>
              <w:ind w:left="0" w:hanging="2"/>
              <w:rPr>
                <w:rFonts w:ascii="Times New Roman" w:hAnsi="Times New Roman" w:cs="Times New Roman"/>
              </w:rPr>
            </w:pPr>
            <w:r w:rsidRPr="002644FC">
              <w:rPr>
                <w:rFonts w:ascii="Times New Roman" w:hAnsi="Times New Roman" w:cs="Times New Roman"/>
              </w:rPr>
              <w:t>· Stolarka zewnętrzna PCV,</w:t>
            </w:r>
          </w:p>
          <w:p w14:paraId="4B9D16D7" w14:textId="77777777" w:rsidR="0085227C" w:rsidRPr="002644FC" w:rsidRDefault="0085227C" w:rsidP="0085227C">
            <w:pPr>
              <w:spacing w:before="240" w:after="240"/>
              <w:ind w:left="0" w:hanging="2"/>
              <w:rPr>
                <w:rFonts w:ascii="Times New Roman" w:hAnsi="Times New Roman" w:cs="Times New Roman"/>
              </w:rPr>
            </w:pPr>
            <w:r w:rsidRPr="002644FC">
              <w:rPr>
                <w:rFonts w:ascii="Times New Roman" w:hAnsi="Times New Roman" w:cs="Times New Roman"/>
              </w:rPr>
              <w:t>· Okładziny ścian: styropian, tynki silikatowe cienkowarstwowe,</w:t>
            </w:r>
          </w:p>
          <w:p w14:paraId="6482156A" w14:textId="77777777" w:rsidR="0085227C" w:rsidRPr="002644FC" w:rsidRDefault="0085227C" w:rsidP="0085227C">
            <w:pPr>
              <w:spacing w:before="240" w:after="240" w:line="276" w:lineRule="auto"/>
              <w:ind w:left="0" w:hanging="2"/>
              <w:rPr>
                <w:rFonts w:ascii="Times New Roman" w:hAnsi="Times New Roman" w:cs="Times New Roman"/>
              </w:rPr>
            </w:pPr>
            <w:r w:rsidRPr="002644FC">
              <w:rPr>
                <w:rFonts w:ascii="Times New Roman" w:hAnsi="Times New Roman" w:cs="Times New Roman"/>
              </w:rPr>
              <w:t>· Rynny i rury spustowe z tworzywa sztucznego,</w:t>
            </w:r>
          </w:p>
          <w:p w14:paraId="6D7C5F25" w14:textId="77777777" w:rsidR="0085227C" w:rsidRPr="002644FC" w:rsidRDefault="0085227C" w:rsidP="0085227C">
            <w:pPr>
              <w:spacing w:before="240" w:after="240"/>
              <w:ind w:left="0" w:hanging="2"/>
              <w:rPr>
                <w:rFonts w:ascii="Times New Roman" w:hAnsi="Times New Roman" w:cs="Times New Roman"/>
              </w:rPr>
            </w:pPr>
            <w:r w:rsidRPr="002644FC">
              <w:rPr>
                <w:rFonts w:ascii="Times New Roman" w:hAnsi="Times New Roman" w:cs="Times New Roman"/>
              </w:rPr>
              <w:t xml:space="preserve">- instalacja elektryczna,                                                            </w:t>
            </w:r>
          </w:p>
          <w:p w14:paraId="575AEDE6" w14:textId="77777777" w:rsidR="0085227C" w:rsidRPr="002644FC" w:rsidRDefault="0085227C" w:rsidP="0085227C">
            <w:pPr>
              <w:spacing w:before="240" w:after="240"/>
              <w:ind w:left="0" w:hanging="2"/>
              <w:rPr>
                <w:rFonts w:ascii="Times New Roman" w:hAnsi="Times New Roman" w:cs="Times New Roman"/>
              </w:rPr>
            </w:pPr>
            <w:r w:rsidRPr="002644FC">
              <w:rPr>
                <w:rFonts w:ascii="Times New Roman" w:hAnsi="Times New Roman" w:cs="Times New Roman"/>
              </w:rPr>
              <w:t xml:space="preserve">- instalacja wodno – kanalizacyjna,                                     </w:t>
            </w:r>
            <w:r w:rsidRPr="002644FC">
              <w:rPr>
                <w:rFonts w:ascii="Times New Roman" w:hAnsi="Times New Roman" w:cs="Times New Roman"/>
              </w:rPr>
              <w:tab/>
            </w:r>
          </w:p>
          <w:p w14:paraId="56657A47" w14:textId="215AD486" w:rsidR="0085227C" w:rsidRPr="002644FC" w:rsidRDefault="0085227C" w:rsidP="0085227C">
            <w:pPr>
              <w:spacing w:before="240" w:after="240"/>
              <w:ind w:left="0" w:hanging="2"/>
              <w:rPr>
                <w:rFonts w:ascii="Times New Roman" w:hAnsi="Times New Roman" w:cs="Times New Roman"/>
              </w:rPr>
            </w:pPr>
            <w:r w:rsidRPr="002644FC">
              <w:rPr>
                <w:rFonts w:ascii="Times New Roman" w:hAnsi="Times New Roman" w:cs="Times New Roman"/>
              </w:rPr>
              <w:t xml:space="preserve">- instalacja C.O. wraz z </w:t>
            </w:r>
            <w:r w:rsidR="009D1809">
              <w:rPr>
                <w:rFonts w:ascii="Times New Roman" w:hAnsi="Times New Roman" w:cs="Times New Roman"/>
              </w:rPr>
              <w:t>pompą ciepła</w:t>
            </w:r>
            <w:r w:rsidRPr="002644FC">
              <w:rPr>
                <w:rFonts w:ascii="Times New Roman" w:hAnsi="Times New Roman" w:cs="Times New Roman"/>
              </w:rPr>
              <w:t xml:space="preserve">                                          </w:t>
            </w:r>
          </w:p>
          <w:p w14:paraId="0E10DAF3" w14:textId="77777777" w:rsidR="0085227C" w:rsidRPr="002644FC" w:rsidRDefault="0085227C" w:rsidP="0085227C">
            <w:pPr>
              <w:spacing w:before="240" w:after="240"/>
              <w:ind w:left="0" w:hanging="2"/>
              <w:rPr>
                <w:rFonts w:ascii="Times New Roman" w:hAnsi="Times New Roman" w:cs="Times New Roman"/>
              </w:rPr>
            </w:pPr>
            <w:r w:rsidRPr="002644FC">
              <w:rPr>
                <w:rFonts w:ascii="Times New Roman" w:hAnsi="Times New Roman" w:cs="Times New Roman"/>
              </w:rPr>
              <w:t>- drzwi wejściowe z wkładką antywłamaniową,  ocieplone,                                 - ogrzewanie podłogowe,- kostka brukowa,</w:t>
            </w:r>
          </w:p>
          <w:p w14:paraId="37AC57FF"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sz w:val="22"/>
                <w:szCs w:val="22"/>
              </w:rPr>
            </w:pPr>
          </w:p>
        </w:tc>
      </w:tr>
      <w:tr w:rsidR="0085227C" w:rsidRPr="002644FC" w14:paraId="31D49D01" w14:textId="77777777" w:rsidTr="00AD4EA5">
        <w:tc>
          <w:tcPr>
            <w:tcW w:w="4095" w:type="dxa"/>
            <w:tcBorders>
              <w:top w:val="single" w:sz="6" w:space="0" w:color="000000"/>
              <w:left w:val="single" w:sz="6" w:space="0" w:color="000000"/>
              <w:bottom w:val="single" w:sz="6" w:space="0" w:color="000000"/>
              <w:right w:val="single" w:sz="6" w:space="0" w:color="000000"/>
            </w:tcBorders>
          </w:tcPr>
          <w:p w14:paraId="6B412861"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Data wydania zaświadczenia o samodzielności lokalu mieszkalnego</w:t>
            </w:r>
          </w:p>
        </w:tc>
        <w:tc>
          <w:tcPr>
            <w:tcW w:w="6435" w:type="dxa"/>
            <w:gridSpan w:val="4"/>
            <w:tcBorders>
              <w:top w:val="single" w:sz="6" w:space="0" w:color="000000"/>
              <w:left w:val="single" w:sz="6" w:space="0" w:color="000000"/>
              <w:bottom w:val="single" w:sz="6" w:space="0" w:color="000000"/>
              <w:right w:val="single" w:sz="6" w:space="0" w:color="000000"/>
            </w:tcBorders>
          </w:tcPr>
          <w:p w14:paraId="3DB708AD"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w:t>
            </w:r>
          </w:p>
        </w:tc>
      </w:tr>
      <w:tr w:rsidR="0085227C" w:rsidRPr="002644FC" w14:paraId="28843530" w14:textId="77777777" w:rsidTr="00AD4EA5">
        <w:tc>
          <w:tcPr>
            <w:tcW w:w="4095" w:type="dxa"/>
            <w:tcBorders>
              <w:top w:val="single" w:sz="6" w:space="0" w:color="000000"/>
              <w:left w:val="single" w:sz="6" w:space="0" w:color="000000"/>
              <w:bottom w:val="single" w:sz="6" w:space="0" w:color="000000"/>
              <w:right w:val="single" w:sz="6" w:space="0" w:color="000000"/>
            </w:tcBorders>
          </w:tcPr>
          <w:p w14:paraId="44980621"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Data ustanowienia odrębnej własności lokalu mieszkalnego</w:t>
            </w:r>
          </w:p>
        </w:tc>
        <w:tc>
          <w:tcPr>
            <w:tcW w:w="6435" w:type="dxa"/>
            <w:gridSpan w:val="4"/>
            <w:tcBorders>
              <w:top w:val="single" w:sz="6" w:space="0" w:color="000000"/>
              <w:left w:val="single" w:sz="6" w:space="0" w:color="000000"/>
              <w:bottom w:val="single" w:sz="6" w:space="0" w:color="000000"/>
              <w:right w:val="single" w:sz="6" w:space="0" w:color="000000"/>
            </w:tcBorders>
          </w:tcPr>
          <w:p w14:paraId="173006DE"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sz w:val="22"/>
                <w:szCs w:val="22"/>
              </w:rPr>
              <w:t>-</w:t>
            </w:r>
          </w:p>
        </w:tc>
      </w:tr>
      <w:tr w:rsidR="0085227C" w:rsidRPr="002644FC" w14:paraId="61D5F321" w14:textId="77777777" w:rsidTr="00AD4EA5">
        <w:tc>
          <w:tcPr>
            <w:tcW w:w="4095" w:type="dxa"/>
            <w:tcBorders>
              <w:top w:val="single" w:sz="6" w:space="0" w:color="000000"/>
              <w:left w:val="single" w:sz="6" w:space="0" w:color="000000"/>
              <w:bottom w:val="single" w:sz="6" w:space="0" w:color="000000"/>
              <w:right w:val="single" w:sz="6" w:space="0" w:color="000000"/>
            </w:tcBorders>
          </w:tcPr>
          <w:p w14:paraId="72F9314D"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Informacje o lokalu użytkowym nabywanym równocześnie z lokalem mieszkalnym albo domem jednorodzinnym</w:t>
            </w:r>
          </w:p>
        </w:tc>
        <w:tc>
          <w:tcPr>
            <w:tcW w:w="6435" w:type="dxa"/>
            <w:gridSpan w:val="4"/>
            <w:tcBorders>
              <w:top w:val="single" w:sz="6" w:space="0" w:color="000000"/>
              <w:left w:val="single" w:sz="6" w:space="0" w:color="000000"/>
              <w:bottom w:val="single" w:sz="6" w:space="0" w:color="000000"/>
              <w:right w:val="single" w:sz="6" w:space="0" w:color="000000"/>
            </w:tcBorders>
          </w:tcPr>
          <w:p w14:paraId="5CE54005"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w:t>
            </w:r>
          </w:p>
        </w:tc>
      </w:tr>
      <w:tr w:rsidR="0085227C" w:rsidRPr="002644FC" w14:paraId="783840D2" w14:textId="77777777" w:rsidTr="00AD4EA5">
        <w:tc>
          <w:tcPr>
            <w:tcW w:w="4095" w:type="dxa"/>
            <w:tcBorders>
              <w:top w:val="single" w:sz="6" w:space="0" w:color="000000"/>
              <w:left w:val="single" w:sz="6" w:space="0" w:color="000000"/>
              <w:bottom w:val="single" w:sz="6" w:space="0" w:color="000000"/>
              <w:right w:val="single" w:sz="6" w:space="0" w:color="000000"/>
            </w:tcBorders>
          </w:tcPr>
          <w:p w14:paraId="67DD27BB"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 xml:space="preserve">Cenę lokalu użytkowego albo ułamkowej części własności lokalu użytkowego  </w:t>
            </w:r>
          </w:p>
        </w:tc>
        <w:tc>
          <w:tcPr>
            <w:tcW w:w="6435" w:type="dxa"/>
            <w:gridSpan w:val="4"/>
            <w:tcBorders>
              <w:top w:val="single" w:sz="6" w:space="0" w:color="000000"/>
              <w:left w:val="single" w:sz="6" w:space="0" w:color="000000"/>
              <w:bottom w:val="single" w:sz="6" w:space="0" w:color="000000"/>
              <w:right w:val="single" w:sz="6" w:space="0" w:color="000000"/>
            </w:tcBorders>
          </w:tcPr>
          <w:p w14:paraId="2A4A1C9B"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w:t>
            </w:r>
          </w:p>
        </w:tc>
      </w:tr>
      <w:tr w:rsidR="0085227C" w:rsidRPr="002644FC" w14:paraId="6667DE09" w14:textId="77777777" w:rsidTr="00AD4EA5">
        <w:tc>
          <w:tcPr>
            <w:tcW w:w="4095" w:type="dxa"/>
            <w:tcBorders>
              <w:top w:val="single" w:sz="6" w:space="0" w:color="000000"/>
              <w:left w:val="single" w:sz="6" w:space="0" w:color="000000"/>
              <w:bottom w:val="single" w:sz="6" w:space="0" w:color="000000"/>
              <w:right w:val="single" w:sz="6" w:space="0" w:color="000000"/>
            </w:tcBorders>
          </w:tcPr>
          <w:p w14:paraId="211BA251" w14:textId="7777777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Termin, do którego nastąpi przeniesienie prawa własności lokalu użytkowego albo ułamkowej części własności lokalu użytkowego</w:t>
            </w:r>
          </w:p>
        </w:tc>
        <w:tc>
          <w:tcPr>
            <w:tcW w:w="6435" w:type="dxa"/>
            <w:gridSpan w:val="4"/>
            <w:tcBorders>
              <w:top w:val="single" w:sz="6" w:space="0" w:color="000000"/>
              <w:left w:val="single" w:sz="6" w:space="0" w:color="000000"/>
              <w:bottom w:val="single" w:sz="6" w:space="0" w:color="000000"/>
              <w:right w:val="single" w:sz="6" w:space="0" w:color="000000"/>
            </w:tcBorders>
          </w:tcPr>
          <w:p w14:paraId="3C2EB1CD" w14:textId="46A75417" w:rsidR="0085227C" w:rsidRPr="002644FC" w:rsidRDefault="0085227C" w:rsidP="0085227C">
            <w:pPr>
              <w:pBdr>
                <w:top w:val="nil"/>
                <w:left w:val="nil"/>
                <w:bottom w:val="nil"/>
                <w:right w:val="nil"/>
                <w:between w:val="nil"/>
              </w:pBdr>
              <w:spacing w:line="240" w:lineRule="auto"/>
              <w:ind w:left="0" w:hanging="2"/>
              <w:rPr>
                <w:rFonts w:ascii="Times New Roman" w:hAnsi="Times New Roman" w:cs="Times New Roman"/>
                <w:color w:val="000000"/>
                <w:sz w:val="22"/>
                <w:szCs w:val="22"/>
              </w:rPr>
            </w:pPr>
          </w:p>
        </w:tc>
      </w:tr>
    </w:tbl>
    <w:p w14:paraId="39BDF3EF" w14:textId="77777777" w:rsidR="008616A1" w:rsidRPr="002644FC" w:rsidRDefault="008616A1">
      <w:pPr>
        <w:pBdr>
          <w:top w:val="nil"/>
          <w:left w:val="nil"/>
          <w:bottom w:val="nil"/>
          <w:right w:val="nil"/>
          <w:between w:val="nil"/>
        </w:pBdr>
        <w:spacing w:line="240" w:lineRule="auto"/>
        <w:ind w:left="0" w:hanging="2"/>
        <w:jc w:val="right"/>
        <w:rPr>
          <w:rFonts w:ascii="Times New Roman" w:hAnsi="Times New Roman" w:cs="Times New Roman"/>
          <w:color w:val="000000"/>
          <w:sz w:val="22"/>
          <w:szCs w:val="22"/>
        </w:rPr>
      </w:pPr>
    </w:p>
    <w:p w14:paraId="4743EA8C" w14:textId="77777777" w:rsidR="008616A1" w:rsidRPr="002644FC" w:rsidRDefault="00535440">
      <w:pPr>
        <w:pBdr>
          <w:top w:val="nil"/>
          <w:left w:val="nil"/>
          <w:bottom w:val="nil"/>
          <w:right w:val="nil"/>
          <w:between w:val="nil"/>
        </w:pBdr>
        <w:spacing w:line="240" w:lineRule="auto"/>
        <w:ind w:left="0" w:hanging="2"/>
        <w:jc w:val="right"/>
        <w:rPr>
          <w:rFonts w:ascii="Times New Roman" w:hAnsi="Times New Roman" w:cs="Times New Roman"/>
          <w:b/>
          <w:color w:val="000000"/>
          <w:sz w:val="22"/>
          <w:szCs w:val="22"/>
        </w:rPr>
      </w:pPr>
      <w:r w:rsidRPr="002644FC">
        <w:rPr>
          <w:rFonts w:ascii="Times New Roman" w:hAnsi="Times New Roman" w:cs="Times New Roman"/>
          <w:b/>
          <w:color w:val="000000"/>
          <w:sz w:val="22"/>
          <w:szCs w:val="22"/>
        </w:rPr>
        <w:t>podpis dewelopera albo osoby uprawnionej do</w:t>
      </w:r>
      <w:r w:rsidRPr="002644FC">
        <w:rPr>
          <w:rFonts w:ascii="Times New Roman" w:hAnsi="Times New Roman" w:cs="Times New Roman"/>
          <w:color w:val="000000"/>
          <w:sz w:val="22"/>
          <w:szCs w:val="22"/>
        </w:rPr>
        <w:t xml:space="preserve"> </w:t>
      </w:r>
      <w:r w:rsidRPr="002644FC">
        <w:rPr>
          <w:rFonts w:ascii="Times New Roman" w:hAnsi="Times New Roman" w:cs="Times New Roman"/>
          <w:b/>
          <w:color w:val="000000"/>
          <w:sz w:val="22"/>
          <w:szCs w:val="22"/>
        </w:rPr>
        <w:t>jego reprezentacji oraz pieczęć firmowa:</w:t>
      </w:r>
    </w:p>
    <w:p w14:paraId="1389C4B8" w14:textId="77777777" w:rsidR="008616A1" w:rsidRPr="002644FC" w:rsidRDefault="008616A1">
      <w:pPr>
        <w:pBdr>
          <w:top w:val="nil"/>
          <w:left w:val="nil"/>
          <w:bottom w:val="nil"/>
          <w:right w:val="nil"/>
          <w:between w:val="nil"/>
        </w:pBdr>
        <w:spacing w:line="240" w:lineRule="auto"/>
        <w:ind w:left="0" w:hanging="2"/>
        <w:jc w:val="right"/>
        <w:rPr>
          <w:rFonts w:ascii="Times New Roman" w:hAnsi="Times New Roman" w:cs="Times New Roman"/>
          <w:b/>
          <w:sz w:val="22"/>
          <w:szCs w:val="22"/>
        </w:rPr>
      </w:pPr>
    </w:p>
    <w:p w14:paraId="274C81BD" w14:textId="77777777" w:rsidR="008616A1" w:rsidRPr="002644FC" w:rsidRDefault="008616A1">
      <w:pPr>
        <w:pBdr>
          <w:top w:val="nil"/>
          <w:left w:val="nil"/>
          <w:bottom w:val="nil"/>
          <w:right w:val="nil"/>
          <w:between w:val="nil"/>
        </w:pBdr>
        <w:spacing w:line="240" w:lineRule="auto"/>
        <w:ind w:left="0" w:hanging="2"/>
        <w:jc w:val="right"/>
        <w:rPr>
          <w:rFonts w:ascii="Times New Roman" w:hAnsi="Times New Roman" w:cs="Times New Roman"/>
          <w:b/>
          <w:sz w:val="22"/>
          <w:szCs w:val="22"/>
        </w:rPr>
      </w:pPr>
    </w:p>
    <w:p w14:paraId="3D1A00A8" w14:textId="77777777" w:rsidR="008616A1" w:rsidRPr="002644FC" w:rsidRDefault="008616A1">
      <w:pPr>
        <w:pBdr>
          <w:top w:val="nil"/>
          <w:left w:val="nil"/>
          <w:bottom w:val="nil"/>
          <w:right w:val="nil"/>
          <w:between w:val="nil"/>
        </w:pBdr>
        <w:spacing w:line="240" w:lineRule="auto"/>
        <w:ind w:left="0" w:hanging="2"/>
        <w:jc w:val="right"/>
        <w:rPr>
          <w:rFonts w:ascii="Times New Roman" w:hAnsi="Times New Roman" w:cs="Times New Roman"/>
          <w:color w:val="000000"/>
          <w:sz w:val="22"/>
          <w:szCs w:val="22"/>
        </w:rPr>
      </w:pPr>
    </w:p>
    <w:p w14:paraId="2998146F" w14:textId="77777777" w:rsidR="008616A1" w:rsidRPr="002644FC" w:rsidRDefault="008616A1">
      <w:pPr>
        <w:pBdr>
          <w:top w:val="nil"/>
          <w:left w:val="nil"/>
          <w:bottom w:val="nil"/>
          <w:right w:val="nil"/>
          <w:between w:val="nil"/>
        </w:pBdr>
        <w:tabs>
          <w:tab w:val="left" w:pos="4564"/>
        </w:tabs>
        <w:spacing w:line="240" w:lineRule="auto"/>
        <w:ind w:left="0" w:hanging="2"/>
        <w:jc w:val="right"/>
        <w:rPr>
          <w:rFonts w:ascii="Times New Roman" w:hAnsi="Times New Roman" w:cs="Times New Roman"/>
          <w:color w:val="000000"/>
          <w:sz w:val="24"/>
          <w:szCs w:val="24"/>
        </w:rPr>
      </w:pPr>
    </w:p>
    <w:p w14:paraId="4A54B346" w14:textId="77777777" w:rsidR="008616A1" w:rsidRPr="002644FC" w:rsidRDefault="00535440">
      <w:pPr>
        <w:pBdr>
          <w:top w:val="nil"/>
          <w:left w:val="nil"/>
          <w:bottom w:val="nil"/>
          <w:right w:val="nil"/>
          <w:between w:val="nil"/>
        </w:pBdr>
        <w:tabs>
          <w:tab w:val="left" w:pos="4564"/>
        </w:tabs>
        <w:spacing w:line="240" w:lineRule="auto"/>
        <w:ind w:left="0" w:hanging="2"/>
        <w:jc w:val="right"/>
        <w:rPr>
          <w:rFonts w:ascii="Times New Roman" w:hAnsi="Times New Roman" w:cs="Times New Roman"/>
          <w:color w:val="000000"/>
          <w:sz w:val="24"/>
          <w:szCs w:val="24"/>
        </w:rPr>
      </w:pPr>
      <w:r w:rsidRPr="002644FC">
        <w:rPr>
          <w:rFonts w:ascii="Times New Roman" w:hAnsi="Times New Roman" w:cs="Times New Roman"/>
          <w:color w:val="000000"/>
          <w:sz w:val="24"/>
          <w:szCs w:val="24"/>
        </w:rPr>
        <w:t>___________________________________________________________________</w:t>
      </w:r>
    </w:p>
    <w:p w14:paraId="2E6E732D" w14:textId="77777777" w:rsidR="008616A1" w:rsidRPr="002644FC" w:rsidRDefault="008616A1">
      <w:pPr>
        <w:pBdr>
          <w:top w:val="nil"/>
          <w:left w:val="nil"/>
          <w:bottom w:val="nil"/>
          <w:right w:val="nil"/>
          <w:between w:val="nil"/>
        </w:pBdr>
        <w:spacing w:after="115" w:line="265" w:lineRule="auto"/>
        <w:ind w:left="0" w:hanging="2"/>
        <w:rPr>
          <w:rFonts w:ascii="Times New Roman" w:hAnsi="Times New Roman" w:cs="Times New Roman"/>
          <w:color w:val="000000"/>
        </w:rPr>
      </w:pPr>
    </w:p>
    <w:p w14:paraId="5E454AA8" w14:textId="77777777" w:rsidR="008616A1" w:rsidRPr="002644FC" w:rsidRDefault="008616A1">
      <w:pPr>
        <w:pBdr>
          <w:top w:val="nil"/>
          <w:left w:val="nil"/>
          <w:bottom w:val="nil"/>
          <w:right w:val="nil"/>
          <w:between w:val="nil"/>
        </w:pBdr>
        <w:spacing w:after="115" w:line="265" w:lineRule="auto"/>
        <w:ind w:left="0" w:hanging="2"/>
        <w:rPr>
          <w:rFonts w:ascii="Times New Roman" w:hAnsi="Times New Roman" w:cs="Times New Roman"/>
          <w:color w:val="000000"/>
        </w:rPr>
      </w:pPr>
    </w:p>
    <w:p w14:paraId="234DE98C" w14:textId="77777777" w:rsidR="008616A1" w:rsidRPr="002644FC" w:rsidRDefault="00535440">
      <w:pPr>
        <w:pBdr>
          <w:top w:val="nil"/>
          <w:left w:val="nil"/>
          <w:bottom w:val="nil"/>
          <w:right w:val="nil"/>
          <w:between w:val="nil"/>
        </w:pBdr>
        <w:spacing w:after="115" w:line="265" w:lineRule="auto"/>
        <w:ind w:left="0" w:hanging="2"/>
        <w:rPr>
          <w:rFonts w:ascii="Times New Roman" w:hAnsi="Times New Roman" w:cs="Times New Roman"/>
          <w:color w:val="000000"/>
        </w:rPr>
      </w:pPr>
      <w:r w:rsidRPr="002644FC">
        <w:rPr>
          <w:rFonts w:ascii="Times New Roman" w:hAnsi="Times New Roman" w:cs="Times New Roman"/>
          <w:b/>
          <w:color w:val="000000"/>
        </w:rPr>
        <w:t xml:space="preserve">Załączniki: </w:t>
      </w:r>
    </w:p>
    <w:p w14:paraId="7F056384" w14:textId="77777777" w:rsidR="008616A1" w:rsidRPr="002644FC" w:rsidRDefault="00535440">
      <w:pPr>
        <w:numPr>
          <w:ilvl w:val="0"/>
          <w:numId w:val="2"/>
        </w:numPr>
        <w:pBdr>
          <w:top w:val="nil"/>
          <w:left w:val="nil"/>
          <w:bottom w:val="nil"/>
          <w:right w:val="nil"/>
          <w:between w:val="nil"/>
        </w:pBdr>
        <w:spacing w:line="252" w:lineRule="auto"/>
        <w:ind w:left="0" w:hanging="2"/>
        <w:jc w:val="both"/>
        <w:rPr>
          <w:rFonts w:ascii="Times New Roman" w:hAnsi="Times New Roman" w:cs="Times New Roman"/>
          <w:color w:val="000000"/>
        </w:rPr>
      </w:pPr>
      <w:r w:rsidRPr="002644FC">
        <w:rPr>
          <w:rFonts w:ascii="Times New Roman" w:hAnsi="Times New Roman" w:cs="Times New Roman"/>
          <w:color w:val="000000"/>
        </w:rPr>
        <w:t>Rzut kondygnacji z zaznaczeniem lokalu mieszkalnego.</w:t>
      </w:r>
    </w:p>
    <w:p w14:paraId="0CC7BFFC" w14:textId="77777777" w:rsidR="008616A1" w:rsidRPr="002644FC" w:rsidRDefault="00535440">
      <w:pPr>
        <w:numPr>
          <w:ilvl w:val="0"/>
          <w:numId w:val="2"/>
        </w:numPr>
        <w:pBdr>
          <w:top w:val="nil"/>
          <w:left w:val="nil"/>
          <w:bottom w:val="nil"/>
          <w:right w:val="nil"/>
          <w:between w:val="nil"/>
        </w:pBdr>
        <w:spacing w:line="252" w:lineRule="auto"/>
        <w:ind w:left="0" w:hanging="2"/>
        <w:jc w:val="both"/>
        <w:rPr>
          <w:rFonts w:ascii="Times New Roman" w:hAnsi="Times New Roman" w:cs="Times New Roman"/>
          <w:color w:val="000000"/>
        </w:rPr>
      </w:pPr>
      <w:r w:rsidRPr="002644FC">
        <w:rPr>
          <w:rFonts w:ascii="Times New Roman" w:hAnsi="Times New Roman" w:cs="Times New Roman"/>
          <w:color w:val="000000"/>
        </w:rPr>
        <w:t>Wzór umowy deweloperskiej lub umowy, o której mowa w art. 2 ust. 1 pkt 2, 3 lub 5 ustawy z dnia 20 maja 2021 r. o ochronie praw nabywcy lokalu mieszkalnego lub domu jednorodzinnego oraz Deweloperskim Funduszu Gwarancyjnym.</w:t>
      </w:r>
    </w:p>
    <w:p w14:paraId="661CD1EE" w14:textId="77777777" w:rsidR="008616A1" w:rsidRPr="002644FC" w:rsidRDefault="00535440">
      <w:pPr>
        <w:numPr>
          <w:ilvl w:val="0"/>
          <w:numId w:val="2"/>
        </w:numPr>
        <w:pBdr>
          <w:top w:val="nil"/>
          <w:left w:val="nil"/>
          <w:bottom w:val="nil"/>
          <w:right w:val="nil"/>
          <w:between w:val="nil"/>
        </w:pBdr>
        <w:spacing w:line="252" w:lineRule="auto"/>
        <w:ind w:left="0" w:hanging="2"/>
        <w:jc w:val="both"/>
        <w:rPr>
          <w:rFonts w:ascii="Times New Roman" w:hAnsi="Times New Roman" w:cs="Times New Roman"/>
          <w:color w:val="000000"/>
        </w:rPr>
      </w:pPr>
      <w:r w:rsidRPr="002644FC">
        <w:rPr>
          <w:rFonts w:ascii="Times New Roman" w:hAnsi="Times New Roman" w:cs="Times New Roman"/>
          <w:color w:val="000000"/>
        </w:rPr>
        <w:t>Szkic koncepcji zagospodarowania terenu inwestycji i jego otoczenia z zaznaczeniem budynku oraz istotnych uwarunkowań lokalizacji inwestycji wynikających z istniejącego stanu użytkowania terenów sąsiednich (np. z funkcji terenu, stref ochronnych, uciążliwości).</w:t>
      </w:r>
    </w:p>
    <w:p w14:paraId="7AAE77D1" w14:textId="77777777" w:rsidR="008616A1" w:rsidRPr="002644FC" w:rsidRDefault="008616A1">
      <w:pPr>
        <w:pBdr>
          <w:top w:val="nil"/>
          <w:left w:val="nil"/>
          <w:bottom w:val="nil"/>
          <w:right w:val="nil"/>
          <w:between w:val="nil"/>
        </w:pBdr>
        <w:spacing w:before="240" w:line="240" w:lineRule="auto"/>
        <w:ind w:left="0" w:hanging="2"/>
        <w:jc w:val="right"/>
        <w:rPr>
          <w:rFonts w:ascii="Times New Roman" w:hAnsi="Times New Roman" w:cs="Times New Roman"/>
          <w:color w:val="000000"/>
        </w:rPr>
      </w:pPr>
    </w:p>
    <w:p w14:paraId="12377D65" w14:textId="77777777" w:rsidR="008616A1" w:rsidRPr="002644FC" w:rsidRDefault="008616A1">
      <w:pPr>
        <w:pBdr>
          <w:top w:val="nil"/>
          <w:left w:val="nil"/>
          <w:bottom w:val="nil"/>
          <w:right w:val="nil"/>
          <w:between w:val="nil"/>
        </w:pBdr>
        <w:spacing w:before="240" w:line="240" w:lineRule="auto"/>
        <w:ind w:left="0" w:hanging="2"/>
        <w:jc w:val="right"/>
        <w:rPr>
          <w:rFonts w:ascii="Times New Roman" w:hAnsi="Times New Roman" w:cs="Times New Roman"/>
          <w:color w:val="000000"/>
        </w:rPr>
      </w:pPr>
    </w:p>
    <w:p w14:paraId="75D257E4" w14:textId="77777777" w:rsidR="008616A1" w:rsidRDefault="008616A1">
      <w:pPr>
        <w:pBdr>
          <w:top w:val="nil"/>
          <w:left w:val="nil"/>
          <w:bottom w:val="nil"/>
          <w:right w:val="nil"/>
          <w:between w:val="nil"/>
        </w:pBdr>
        <w:spacing w:before="240" w:line="240" w:lineRule="auto"/>
        <w:ind w:left="0" w:hanging="2"/>
        <w:jc w:val="right"/>
        <w:rPr>
          <w:rFonts w:ascii="Times New Roman" w:hAnsi="Times New Roman" w:cs="Times New Roman"/>
          <w:color w:val="000000"/>
        </w:rPr>
      </w:pPr>
    </w:p>
    <w:p w14:paraId="2182BB9E" w14:textId="77777777" w:rsidR="008616A1" w:rsidRDefault="008616A1">
      <w:pPr>
        <w:pBdr>
          <w:top w:val="nil"/>
          <w:left w:val="nil"/>
          <w:bottom w:val="nil"/>
          <w:right w:val="nil"/>
          <w:between w:val="nil"/>
        </w:pBdr>
        <w:spacing w:before="240" w:line="240" w:lineRule="auto"/>
        <w:ind w:left="0" w:hanging="2"/>
        <w:jc w:val="right"/>
        <w:rPr>
          <w:rFonts w:ascii="Times New Roman" w:hAnsi="Times New Roman" w:cs="Times New Roman"/>
          <w:color w:val="000000"/>
        </w:rPr>
      </w:pPr>
    </w:p>
    <w:p w14:paraId="2F64648E" w14:textId="77777777" w:rsidR="008616A1" w:rsidRDefault="008616A1">
      <w:pPr>
        <w:pBdr>
          <w:top w:val="nil"/>
          <w:left w:val="nil"/>
          <w:bottom w:val="nil"/>
          <w:right w:val="nil"/>
          <w:between w:val="nil"/>
        </w:pBdr>
        <w:tabs>
          <w:tab w:val="right" w:pos="284"/>
          <w:tab w:val="left" w:pos="408"/>
        </w:tabs>
        <w:spacing w:line="240" w:lineRule="auto"/>
        <w:ind w:left="0" w:hanging="2"/>
        <w:jc w:val="center"/>
        <w:rPr>
          <w:rFonts w:ascii="Times New Roman" w:hAnsi="Times New Roman" w:cs="Times New Roman"/>
          <w:color w:val="000000"/>
          <w:sz w:val="24"/>
          <w:szCs w:val="24"/>
        </w:rPr>
      </w:pPr>
    </w:p>
    <w:sectPr w:rsidR="008616A1">
      <w:headerReference w:type="even" r:id="rId10"/>
      <w:headerReference w:type="default" r:id="rId11"/>
      <w:footerReference w:type="even" r:id="rId12"/>
      <w:footerReference w:type="default" r:id="rId13"/>
      <w:headerReference w:type="first" r:id="rId14"/>
      <w:footerReference w:type="first" r:id="rId15"/>
      <w:pgSz w:w="12240" w:h="15840"/>
      <w:pgMar w:top="1276" w:right="851" w:bottom="1985" w:left="993"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044DD" w14:textId="77777777" w:rsidR="00B37B48" w:rsidRDefault="00B37B48">
      <w:pPr>
        <w:spacing w:line="240" w:lineRule="auto"/>
        <w:ind w:left="0" w:hanging="2"/>
      </w:pPr>
      <w:r>
        <w:separator/>
      </w:r>
    </w:p>
  </w:endnote>
  <w:endnote w:type="continuationSeparator" w:id="0">
    <w:p w14:paraId="0314409E" w14:textId="77777777" w:rsidR="00B37B48" w:rsidRDefault="00B37B4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520A" w14:textId="77777777" w:rsidR="002644FC" w:rsidRDefault="002644FC">
    <w:pPr>
      <w:pStyle w:val="Stopk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C508F" w14:textId="77777777" w:rsidR="002644FC" w:rsidRDefault="002644FC">
    <w:pPr>
      <w:pStyle w:val="Stopk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5138" w14:textId="77777777" w:rsidR="002644FC" w:rsidRDefault="002644FC">
    <w:pPr>
      <w:pStyle w:val="Stopk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08020" w14:textId="77777777" w:rsidR="00B37B48" w:rsidRDefault="00B37B48">
      <w:pPr>
        <w:spacing w:line="240" w:lineRule="auto"/>
        <w:ind w:left="0" w:hanging="2"/>
      </w:pPr>
      <w:r>
        <w:separator/>
      </w:r>
    </w:p>
  </w:footnote>
  <w:footnote w:type="continuationSeparator" w:id="0">
    <w:p w14:paraId="6BFA5E5E" w14:textId="77777777" w:rsidR="00B37B48" w:rsidRDefault="00B37B48">
      <w:pPr>
        <w:spacing w:line="240" w:lineRule="auto"/>
        <w:ind w:left="0" w:hanging="2"/>
      </w:pPr>
      <w:r>
        <w:continuationSeparator/>
      </w:r>
    </w:p>
  </w:footnote>
  <w:footnote w:id="1">
    <w:p w14:paraId="54F88347" w14:textId="77777777" w:rsidR="008616A1" w:rsidRDefault="00535440">
      <w:pPr>
        <w:widowControl/>
        <w:pBdr>
          <w:top w:val="nil"/>
          <w:left w:val="nil"/>
          <w:bottom w:val="nil"/>
          <w:right w:val="nil"/>
          <w:between w:val="nil"/>
        </w:pBdr>
        <w:tabs>
          <w:tab w:val="center" w:pos="2876"/>
        </w:tabs>
        <w:spacing w:line="240" w:lineRule="auto"/>
        <w:ind w:left="0" w:hanging="2"/>
        <w:rPr>
          <w:rFonts w:ascii="Times New Roman" w:hAnsi="Times New Roman" w:cs="Times New Roman"/>
          <w:color w:val="000000"/>
          <w:sz w:val="18"/>
          <w:szCs w:val="18"/>
        </w:rPr>
      </w:pPr>
      <w:r>
        <w:rPr>
          <w:vertAlign w:val="superscript"/>
        </w:rPr>
        <w:footnoteRef/>
      </w:r>
    </w:p>
    <w:p w14:paraId="5CD1142E" w14:textId="77777777" w:rsidR="008616A1" w:rsidRDefault="00535440">
      <w:pPr>
        <w:widowControl/>
        <w:pBdr>
          <w:top w:val="nil"/>
          <w:left w:val="nil"/>
          <w:bottom w:val="nil"/>
          <w:right w:val="nil"/>
          <w:between w:val="nil"/>
        </w:pBdr>
        <w:tabs>
          <w:tab w:val="left" w:pos="426"/>
        </w:tabs>
        <w:spacing w:line="240" w:lineRule="auto"/>
        <w:ind w:left="0" w:hanging="2"/>
        <w:rPr>
          <w:rFonts w:ascii="Times New Roman" w:hAnsi="Times New Roman" w:cs="Times New Roman"/>
          <w:color w:val="000000"/>
          <w:sz w:val="14"/>
          <w:szCs w:val="14"/>
        </w:rPr>
      </w:pPr>
      <w:r>
        <w:rPr>
          <w:rFonts w:ascii="Times New Roman" w:hAnsi="Times New Roman" w:cs="Times New Roman"/>
          <w:color w:val="000000"/>
          <w:sz w:val="16"/>
          <w:szCs w:val="16"/>
        </w:rPr>
        <w:t>1</w:t>
      </w:r>
      <w:r>
        <w:rPr>
          <w:rFonts w:ascii="Times New Roman" w:hAnsi="Times New Roman" w:cs="Times New Roman"/>
          <w:color w:val="000000"/>
          <w:sz w:val="14"/>
          <w:szCs w:val="14"/>
          <w:vertAlign w:val="superscript"/>
        </w:rPr>
        <w:t>)</w:t>
      </w:r>
      <w:r>
        <w:rPr>
          <w:rFonts w:ascii="Times New Roman" w:hAnsi="Times New Roman" w:cs="Times New Roman"/>
          <w:color w:val="000000"/>
          <w:sz w:val="14"/>
          <w:szCs w:val="14"/>
          <w:vertAlign w:val="superscript"/>
        </w:rPr>
        <w:tab/>
      </w:r>
      <w:r>
        <w:rPr>
          <w:rFonts w:ascii="Times New Roman" w:hAnsi="Times New Roman" w:cs="Times New Roman"/>
          <w:color w:val="000000"/>
          <w:sz w:val="14"/>
          <w:szCs w:val="14"/>
        </w:rPr>
        <w:t xml:space="preserve"> Jeżeli działka nie posiada adresu, należy opisowo określić jej położenie. </w:t>
      </w:r>
    </w:p>
    <w:p w14:paraId="5C001D4C" w14:textId="77777777" w:rsidR="008616A1" w:rsidRDefault="00535440">
      <w:pPr>
        <w:widowControl/>
        <w:pBdr>
          <w:top w:val="nil"/>
          <w:left w:val="nil"/>
          <w:bottom w:val="nil"/>
          <w:right w:val="nil"/>
          <w:between w:val="nil"/>
        </w:pBdr>
        <w:tabs>
          <w:tab w:val="left" w:pos="426"/>
          <w:tab w:val="right" w:pos="9866"/>
        </w:tabs>
        <w:spacing w:line="240" w:lineRule="auto"/>
        <w:rPr>
          <w:rFonts w:ascii="Times New Roman" w:hAnsi="Times New Roman" w:cs="Times New Roman"/>
          <w:color w:val="000000"/>
          <w:sz w:val="14"/>
          <w:szCs w:val="14"/>
        </w:rPr>
      </w:pPr>
      <w:r>
        <w:rPr>
          <w:rFonts w:eastAsia="Verdana"/>
          <w:color w:val="000000"/>
          <w:sz w:val="14"/>
          <w:szCs w:val="14"/>
        </w:rPr>
        <w:t>2</w:t>
      </w:r>
      <w:r>
        <w:rPr>
          <w:rFonts w:ascii="Times New Roman" w:hAnsi="Times New Roman" w:cs="Times New Roman"/>
          <w:color w:val="000000"/>
          <w:sz w:val="14"/>
          <w:szCs w:val="14"/>
          <w:vertAlign w:val="superscript"/>
        </w:rPr>
        <w:t>)</w:t>
      </w:r>
      <w:r>
        <w:rPr>
          <w:rFonts w:ascii="Times New Roman" w:hAnsi="Times New Roman" w:cs="Times New Roman"/>
          <w:color w:val="000000"/>
          <w:sz w:val="14"/>
          <w:szCs w:val="14"/>
          <w:vertAlign w:val="superscript"/>
        </w:rPr>
        <w:tab/>
      </w:r>
      <w:r>
        <w:rPr>
          <w:rFonts w:ascii="Times New Roman" w:hAnsi="Times New Roman" w:cs="Times New Roman"/>
          <w:color w:val="000000"/>
          <w:sz w:val="14"/>
          <w:szCs w:val="14"/>
        </w:rPr>
        <w:t xml:space="preserve">W szczególności imię i nazwisko albo firma właściciela lub użytkownika wieczystego oraz istniejące obciążenia na nieruchomości.  </w:t>
      </w:r>
    </w:p>
    <w:p w14:paraId="0B70DEBB" w14:textId="77777777" w:rsidR="008616A1" w:rsidRDefault="00535440">
      <w:pPr>
        <w:numPr>
          <w:ilvl w:val="0"/>
          <w:numId w:val="1"/>
        </w:numPr>
        <w:pBdr>
          <w:top w:val="nil"/>
          <w:left w:val="nil"/>
          <w:bottom w:val="nil"/>
          <w:right w:val="nil"/>
          <w:between w:val="nil"/>
        </w:pBdr>
        <w:spacing w:after="57" w:line="260" w:lineRule="auto"/>
        <w:ind w:left="-1" w:hanging="1"/>
        <w:jc w:val="both"/>
        <w:rPr>
          <w:rFonts w:ascii="Times New Roman" w:hAnsi="Times New Roman" w:cs="Times New Roman"/>
          <w:color w:val="000000"/>
          <w:sz w:val="14"/>
          <w:szCs w:val="14"/>
        </w:rPr>
      </w:pPr>
      <w:r>
        <w:rPr>
          <w:rFonts w:ascii="Times New Roman" w:hAnsi="Times New Roman" w:cs="Times New Roman"/>
          <w:color w:val="000000"/>
          <w:sz w:val="14"/>
          <w:szCs w:val="14"/>
        </w:rPr>
        <w:t xml:space="preserve">W szczególności obiekty generujące uciążliwości zapachowe, hałasowe, świetlne. </w:t>
      </w:r>
    </w:p>
    <w:p w14:paraId="041D518D" w14:textId="77777777" w:rsidR="008616A1" w:rsidRDefault="008616A1">
      <w:pPr>
        <w:pBdr>
          <w:top w:val="nil"/>
          <w:left w:val="nil"/>
          <w:bottom w:val="nil"/>
          <w:right w:val="nil"/>
          <w:between w:val="nil"/>
        </w:pBdr>
        <w:spacing w:line="240" w:lineRule="auto"/>
        <w:ind w:left="-2" w:firstLine="0"/>
        <w:rPr>
          <w:rFonts w:eastAsia="Verdana"/>
          <w:color w:val="000000"/>
          <w:sz w:val="2"/>
          <w:szCs w:val="2"/>
        </w:rPr>
      </w:pPr>
    </w:p>
  </w:footnote>
  <w:footnote w:id="2">
    <w:p w14:paraId="73CE48BD" w14:textId="77777777" w:rsidR="0085227C" w:rsidRDefault="0085227C">
      <w:pPr>
        <w:numPr>
          <w:ilvl w:val="0"/>
          <w:numId w:val="1"/>
        </w:numPr>
        <w:pBdr>
          <w:top w:val="nil"/>
          <w:left w:val="nil"/>
          <w:bottom w:val="nil"/>
          <w:right w:val="nil"/>
          <w:between w:val="nil"/>
        </w:pBdr>
        <w:spacing w:after="4" w:line="260" w:lineRule="auto"/>
        <w:ind w:left="0" w:hanging="2"/>
        <w:jc w:val="both"/>
        <w:rPr>
          <w:rFonts w:ascii="Times New Roman" w:hAnsi="Times New Roman" w:cs="Times New Roman"/>
          <w:color w:val="000000"/>
          <w:sz w:val="14"/>
          <w:szCs w:val="14"/>
        </w:rPr>
      </w:pPr>
      <w:r>
        <w:rPr>
          <w:vertAlign w:val="superscript"/>
        </w:rPr>
        <w:footnoteRef/>
      </w:r>
      <w:r>
        <w:rPr>
          <w:rFonts w:ascii="Times New Roman" w:hAnsi="Times New Roman" w:cs="Times New Roman"/>
          <w:color w:val="000000"/>
          <w:sz w:val="14"/>
          <w:szCs w:val="14"/>
        </w:rPr>
        <w:t xml:space="preserve">Akty prawne (rozporządzenia, zarządzenia, uchwały, decyzje) w sprawie: </w:t>
      </w:r>
    </w:p>
    <w:p w14:paraId="4BC9758B" w14:textId="77777777" w:rsidR="0085227C" w:rsidRDefault="0085227C">
      <w:pPr>
        <w:numPr>
          <w:ilvl w:val="1"/>
          <w:numId w:val="1"/>
        </w:numPr>
        <w:pBdr>
          <w:top w:val="nil"/>
          <w:left w:val="nil"/>
          <w:bottom w:val="nil"/>
          <w:right w:val="nil"/>
          <w:between w:val="nil"/>
        </w:pBdr>
        <w:spacing w:after="8" w:line="248" w:lineRule="auto"/>
        <w:ind w:left="-1" w:hanging="1"/>
        <w:rPr>
          <w:rFonts w:ascii="Times New Roman" w:hAnsi="Times New Roman" w:cs="Times New Roman"/>
          <w:color w:val="000000"/>
          <w:sz w:val="14"/>
          <w:szCs w:val="14"/>
        </w:rPr>
      </w:pPr>
      <w:r>
        <w:rPr>
          <w:rFonts w:ascii="Times New Roman" w:hAnsi="Times New Roman" w:cs="Times New Roman"/>
          <w:color w:val="000000"/>
          <w:sz w:val="14"/>
          <w:szCs w:val="14"/>
        </w:rPr>
        <w:t xml:space="preserve">dokonania rezerwacji obszaru inwestycji (Centralny Port Komunikacyjny), </w:t>
      </w:r>
    </w:p>
    <w:p w14:paraId="0AAF2B25" w14:textId="77777777" w:rsidR="0085227C" w:rsidRDefault="0085227C">
      <w:pPr>
        <w:numPr>
          <w:ilvl w:val="1"/>
          <w:numId w:val="1"/>
        </w:numPr>
        <w:pBdr>
          <w:top w:val="nil"/>
          <w:left w:val="nil"/>
          <w:bottom w:val="nil"/>
          <w:right w:val="nil"/>
          <w:between w:val="nil"/>
        </w:pBdr>
        <w:spacing w:after="8" w:line="248" w:lineRule="auto"/>
        <w:ind w:left="-1" w:hanging="1"/>
        <w:rPr>
          <w:rFonts w:ascii="Times New Roman" w:hAnsi="Times New Roman" w:cs="Times New Roman"/>
          <w:color w:val="000000"/>
          <w:sz w:val="14"/>
          <w:szCs w:val="14"/>
        </w:rPr>
      </w:pPr>
      <w:r>
        <w:rPr>
          <w:rFonts w:ascii="Times New Roman" w:hAnsi="Times New Roman" w:cs="Times New Roman"/>
          <w:color w:val="000000"/>
          <w:sz w:val="14"/>
          <w:szCs w:val="14"/>
        </w:rPr>
        <w:t xml:space="preserve">lokalizacji inwestycji mieszkaniowej lub inwestycji towarzyszącej, </w:t>
      </w:r>
    </w:p>
    <w:p w14:paraId="7D16CF27" w14:textId="77777777" w:rsidR="0085227C" w:rsidRDefault="0085227C">
      <w:pPr>
        <w:numPr>
          <w:ilvl w:val="1"/>
          <w:numId w:val="1"/>
        </w:numPr>
        <w:pBdr>
          <w:top w:val="nil"/>
          <w:left w:val="nil"/>
          <w:bottom w:val="nil"/>
          <w:right w:val="nil"/>
          <w:between w:val="nil"/>
        </w:pBdr>
        <w:spacing w:after="2" w:line="238" w:lineRule="auto"/>
        <w:ind w:left="-1" w:hanging="1"/>
        <w:rPr>
          <w:rFonts w:ascii="Times New Roman" w:hAnsi="Times New Roman" w:cs="Times New Roman"/>
          <w:color w:val="000000"/>
          <w:sz w:val="14"/>
          <w:szCs w:val="14"/>
        </w:rPr>
      </w:pPr>
      <w:r>
        <w:rPr>
          <w:rFonts w:ascii="Times New Roman" w:hAnsi="Times New Roman" w:cs="Times New Roman"/>
          <w:color w:val="000000"/>
          <w:sz w:val="14"/>
          <w:szCs w:val="14"/>
        </w:rPr>
        <w:t xml:space="preserve">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 </w:t>
      </w:r>
    </w:p>
    <w:p w14:paraId="6F160B85" w14:textId="77777777" w:rsidR="0085227C" w:rsidRDefault="0085227C">
      <w:pPr>
        <w:numPr>
          <w:ilvl w:val="1"/>
          <w:numId w:val="1"/>
        </w:numPr>
        <w:pBdr>
          <w:top w:val="nil"/>
          <w:left w:val="nil"/>
          <w:bottom w:val="nil"/>
          <w:right w:val="nil"/>
          <w:between w:val="nil"/>
        </w:pBdr>
        <w:spacing w:after="8" w:line="248" w:lineRule="auto"/>
        <w:ind w:left="-1" w:hanging="1"/>
        <w:rPr>
          <w:rFonts w:ascii="Times New Roman" w:hAnsi="Times New Roman" w:cs="Times New Roman"/>
          <w:color w:val="000000"/>
          <w:sz w:val="14"/>
          <w:szCs w:val="14"/>
        </w:rPr>
      </w:pPr>
      <w:r>
        <w:rPr>
          <w:rFonts w:ascii="Times New Roman" w:hAnsi="Times New Roman" w:cs="Times New Roman"/>
          <w:color w:val="000000"/>
          <w:sz w:val="14"/>
          <w:szCs w:val="14"/>
        </w:rPr>
        <w:t xml:space="preserve">ustanowienia strefy ochronnej terenu ochrony bezpośredniej i terenu ochrony pośredniej ujęcia wody, </w:t>
      </w:r>
    </w:p>
    <w:p w14:paraId="3BC4CD00" w14:textId="77777777" w:rsidR="0085227C" w:rsidRDefault="0085227C">
      <w:pPr>
        <w:numPr>
          <w:ilvl w:val="1"/>
          <w:numId w:val="1"/>
        </w:numPr>
        <w:pBdr>
          <w:top w:val="nil"/>
          <w:left w:val="nil"/>
          <w:bottom w:val="nil"/>
          <w:right w:val="nil"/>
          <w:between w:val="nil"/>
        </w:pBdr>
        <w:spacing w:after="8" w:line="248" w:lineRule="auto"/>
        <w:ind w:left="-1" w:hanging="1"/>
        <w:rPr>
          <w:rFonts w:ascii="Times New Roman" w:hAnsi="Times New Roman" w:cs="Times New Roman"/>
          <w:color w:val="000000"/>
          <w:sz w:val="14"/>
          <w:szCs w:val="14"/>
        </w:rPr>
      </w:pPr>
      <w:r>
        <w:rPr>
          <w:rFonts w:ascii="Times New Roman" w:hAnsi="Times New Roman" w:cs="Times New Roman"/>
          <w:color w:val="000000"/>
          <w:sz w:val="14"/>
          <w:szCs w:val="14"/>
        </w:rPr>
        <w:t xml:space="preserve">wyznaczenia obszarów cichych w aglomeracji lub obszarów cichych poza aglomeracją, </w:t>
      </w:r>
    </w:p>
    <w:p w14:paraId="07F95132" w14:textId="77777777" w:rsidR="0085227C" w:rsidRDefault="0085227C">
      <w:pPr>
        <w:numPr>
          <w:ilvl w:val="1"/>
          <w:numId w:val="1"/>
        </w:numPr>
        <w:pBdr>
          <w:top w:val="nil"/>
          <w:left w:val="nil"/>
          <w:bottom w:val="nil"/>
          <w:right w:val="nil"/>
          <w:between w:val="nil"/>
        </w:pBdr>
        <w:spacing w:after="8" w:line="248" w:lineRule="auto"/>
        <w:ind w:left="-1" w:hanging="1"/>
        <w:rPr>
          <w:rFonts w:ascii="Times New Roman" w:hAnsi="Times New Roman" w:cs="Times New Roman"/>
          <w:color w:val="000000"/>
          <w:sz w:val="14"/>
          <w:szCs w:val="14"/>
        </w:rPr>
      </w:pPr>
      <w:r>
        <w:rPr>
          <w:rFonts w:ascii="Times New Roman" w:hAnsi="Times New Roman" w:cs="Times New Roman"/>
          <w:color w:val="000000"/>
          <w:sz w:val="14"/>
          <w:szCs w:val="14"/>
        </w:rPr>
        <w:t xml:space="preserve">utworzenia obszaru ograniczonego użytkowania, </w:t>
      </w:r>
    </w:p>
    <w:p w14:paraId="02AC96A0" w14:textId="77777777" w:rsidR="0085227C" w:rsidRDefault="0085227C">
      <w:pPr>
        <w:numPr>
          <w:ilvl w:val="1"/>
          <w:numId w:val="1"/>
        </w:numPr>
        <w:pBdr>
          <w:top w:val="nil"/>
          <w:left w:val="nil"/>
          <w:bottom w:val="nil"/>
          <w:right w:val="nil"/>
          <w:between w:val="nil"/>
        </w:pBdr>
        <w:spacing w:after="8" w:line="248" w:lineRule="auto"/>
        <w:ind w:left="-1" w:hanging="1"/>
        <w:rPr>
          <w:rFonts w:ascii="Times New Roman" w:hAnsi="Times New Roman" w:cs="Times New Roman"/>
          <w:color w:val="000000"/>
          <w:sz w:val="14"/>
          <w:szCs w:val="14"/>
        </w:rPr>
      </w:pPr>
      <w:r>
        <w:rPr>
          <w:rFonts w:ascii="Times New Roman" w:hAnsi="Times New Roman" w:cs="Times New Roman"/>
          <w:color w:val="000000"/>
          <w:sz w:val="14"/>
          <w:szCs w:val="14"/>
        </w:rPr>
        <w:t xml:space="preserve">uznania zabytku za pomnik historii, </w:t>
      </w:r>
    </w:p>
    <w:p w14:paraId="321B3917" w14:textId="77777777" w:rsidR="0085227C" w:rsidRDefault="0085227C">
      <w:pPr>
        <w:numPr>
          <w:ilvl w:val="1"/>
          <w:numId w:val="1"/>
        </w:numPr>
        <w:pBdr>
          <w:top w:val="nil"/>
          <w:left w:val="nil"/>
          <w:bottom w:val="nil"/>
          <w:right w:val="nil"/>
          <w:between w:val="nil"/>
        </w:pBdr>
        <w:spacing w:after="8" w:line="248" w:lineRule="auto"/>
        <w:ind w:left="-1" w:hanging="1"/>
        <w:rPr>
          <w:rFonts w:ascii="Times New Roman" w:hAnsi="Times New Roman" w:cs="Times New Roman"/>
          <w:color w:val="000000"/>
          <w:sz w:val="14"/>
          <w:szCs w:val="14"/>
        </w:rPr>
      </w:pPr>
      <w:r>
        <w:rPr>
          <w:rFonts w:ascii="Times New Roman" w:hAnsi="Times New Roman" w:cs="Times New Roman"/>
          <w:color w:val="000000"/>
          <w:sz w:val="14"/>
          <w:szCs w:val="14"/>
        </w:rPr>
        <w:t xml:space="preserve">określenia granic obszaru Pomnika Zagłady i jego strefy ochronnej, utworzenia parku kulturowego, </w:t>
      </w:r>
    </w:p>
    <w:p w14:paraId="5969ED57" w14:textId="77777777" w:rsidR="0085227C" w:rsidRDefault="0085227C">
      <w:pPr>
        <w:widowControl/>
        <w:pBdr>
          <w:top w:val="nil"/>
          <w:left w:val="nil"/>
          <w:bottom w:val="nil"/>
          <w:right w:val="nil"/>
          <w:between w:val="nil"/>
        </w:pBdr>
        <w:spacing w:line="240" w:lineRule="auto"/>
        <w:jc w:val="both"/>
        <w:rPr>
          <w:rFonts w:eastAsia="Verdana"/>
          <w:color w:val="000000"/>
          <w:sz w:val="14"/>
          <w:szCs w:val="14"/>
        </w:rPr>
      </w:pPr>
      <w:r>
        <w:rPr>
          <w:rFonts w:ascii="Times New Roman" w:hAnsi="Times New Roman" w:cs="Times New Roman"/>
          <w:color w:val="000000"/>
          <w:sz w:val="14"/>
          <w:szCs w:val="14"/>
        </w:rPr>
        <w:t>ustalenia zasad i warunków sytuowania obiektów małej architektury, tablic reklamowych i urządzeń reklamowych oraz ogrodzeń, ich gabarytów, standardów jakościowych oraz rodzajów materiałów budowlanych.</w:t>
      </w:r>
    </w:p>
    <w:p w14:paraId="4FC3061C" w14:textId="77777777" w:rsidR="0085227C" w:rsidRDefault="0085227C">
      <w:pPr>
        <w:widowControl/>
        <w:numPr>
          <w:ilvl w:val="0"/>
          <w:numId w:val="1"/>
        </w:numPr>
        <w:pBdr>
          <w:top w:val="nil"/>
          <w:left w:val="nil"/>
          <w:bottom w:val="nil"/>
          <w:right w:val="nil"/>
          <w:between w:val="nil"/>
        </w:pBdr>
        <w:tabs>
          <w:tab w:val="left" w:pos="426"/>
        </w:tabs>
        <w:spacing w:line="240" w:lineRule="auto"/>
        <w:ind w:left="-1" w:hanging="1"/>
        <w:jc w:val="both"/>
        <w:rPr>
          <w:rFonts w:ascii="Times New Roman" w:hAnsi="Times New Roman" w:cs="Times New Roman"/>
          <w:color w:val="000000"/>
          <w:sz w:val="14"/>
          <w:szCs w:val="14"/>
        </w:rPr>
      </w:pPr>
      <w:r>
        <w:rPr>
          <w:rFonts w:ascii="Times New Roman" w:hAnsi="Times New Roman" w:cs="Times New Roman"/>
          <w:color w:val="000000"/>
          <w:sz w:val="14"/>
          <w:szCs w:val="14"/>
        </w:rPr>
        <w:t>W przypadku braku miejscowego planu zagospodarowania przestrzennego umieszcza się informację „Brak planu”.</w:t>
      </w:r>
    </w:p>
    <w:p w14:paraId="07CE4268" w14:textId="77777777" w:rsidR="0085227C" w:rsidRDefault="0085227C">
      <w:pPr>
        <w:widowControl/>
        <w:numPr>
          <w:ilvl w:val="0"/>
          <w:numId w:val="1"/>
        </w:numPr>
        <w:pBdr>
          <w:top w:val="nil"/>
          <w:left w:val="nil"/>
          <w:bottom w:val="nil"/>
          <w:right w:val="nil"/>
          <w:between w:val="nil"/>
        </w:pBdr>
        <w:spacing w:line="240" w:lineRule="auto"/>
        <w:ind w:left="-1" w:hanging="1"/>
        <w:jc w:val="both"/>
        <w:rPr>
          <w:rFonts w:eastAsia="Verdana"/>
          <w:color w:val="000000"/>
          <w:sz w:val="14"/>
          <w:szCs w:val="14"/>
        </w:rPr>
      </w:pPr>
      <w:r>
        <w:rPr>
          <w:rFonts w:ascii="Times New Roman" w:hAnsi="Times New Roman" w:cs="Times New Roman"/>
          <w:color w:val="000000"/>
          <w:sz w:val="14"/>
          <w:szCs w:val="14"/>
        </w:rPr>
        <w:t xml:space="preserve">  Wskazane inwestycje dotyczą w szczególności: budowy lub rozbudowy dróg, budowy linii szynowych oraz przewidzianych korytarzy  </w:t>
      </w:r>
      <w:r>
        <w:rPr>
          <w:rFonts w:ascii="Times New Roman" w:hAnsi="Times New Roman" w:cs="Times New Roman"/>
          <w:color w:val="000000"/>
          <w:sz w:val="14"/>
          <w:szCs w:val="14"/>
        </w:rPr>
        <w:br/>
        <w:t xml:space="preserve">   powietrznych, inwestycji komunalnych, takich jak: oczyszczalnie ścieków, spalarnie śmieci, wysypiska, cmentarze. </w:t>
      </w:r>
    </w:p>
    <w:p w14:paraId="0ED64848" w14:textId="77777777" w:rsidR="0085227C" w:rsidRDefault="0085227C">
      <w:pPr>
        <w:pBdr>
          <w:top w:val="nil"/>
          <w:left w:val="nil"/>
          <w:bottom w:val="nil"/>
          <w:right w:val="nil"/>
          <w:between w:val="nil"/>
        </w:pBdr>
        <w:spacing w:line="240" w:lineRule="auto"/>
        <w:ind w:left="0" w:hanging="2"/>
        <w:rPr>
          <w:rFonts w:eastAsia="Verdana"/>
          <w:color w:val="000000"/>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D4631" w14:textId="77777777" w:rsidR="002644FC" w:rsidRDefault="002644FC">
    <w:pPr>
      <w:pStyle w:val="Nagwek"/>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ABD0" w14:textId="77777777" w:rsidR="002644FC" w:rsidRDefault="002644FC">
    <w:pPr>
      <w:pStyle w:val="Nagwek"/>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FFE0" w14:textId="77777777" w:rsidR="002644FC" w:rsidRDefault="002644FC">
    <w:pPr>
      <w:pStyle w:val="Nagwek"/>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541A"/>
    <w:multiLevelType w:val="multilevel"/>
    <w:tmpl w:val="789C83AA"/>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0E42385A"/>
    <w:multiLevelType w:val="multilevel"/>
    <w:tmpl w:val="39AABDBE"/>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11924B94"/>
    <w:multiLevelType w:val="multilevel"/>
    <w:tmpl w:val="576C64D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57E65542"/>
    <w:multiLevelType w:val="multilevel"/>
    <w:tmpl w:val="38A20A6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65E83A4A"/>
    <w:multiLevelType w:val="multilevel"/>
    <w:tmpl w:val="B232C75A"/>
    <w:lvl w:ilvl="0">
      <w:start w:val="1"/>
      <w:numFmt w:val="bullet"/>
      <w:lvlText w:val="●"/>
      <w:lvlJc w:val="left"/>
      <w:pPr>
        <w:ind w:left="360" w:hanging="360"/>
      </w:pPr>
      <w:rPr>
        <w:rFonts w:ascii="Noto Sans Symbols" w:eastAsia="Noto Sans Symbols" w:hAnsi="Noto Sans Symbols" w:cs="Noto Sans Symbols"/>
        <w:color w:val="00000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76D811EC"/>
    <w:multiLevelType w:val="multilevel"/>
    <w:tmpl w:val="73724AE4"/>
    <w:lvl w:ilvl="0">
      <w:start w:val="3"/>
      <w:numFmt w:val="decimal"/>
      <w:lvlText w:val="%1)"/>
      <w:lvlJc w:val="left"/>
      <w:pPr>
        <w:ind w:left="281" w:hanging="281"/>
      </w:pPr>
      <w:rPr>
        <w:rFonts w:ascii="Times New Roman" w:eastAsia="Times New Roman" w:hAnsi="Times New Roman" w:cs="Times New Roman"/>
        <w:b w:val="0"/>
        <w:i w:val="0"/>
        <w:strike w:val="0"/>
        <w:color w:val="000000"/>
        <w:sz w:val="18"/>
        <w:szCs w:val="18"/>
        <w:u w:val="none"/>
        <w:shd w:val="clear" w:color="auto" w:fill="auto"/>
        <w:vertAlign w:val="superscript"/>
      </w:rPr>
    </w:lvl>
    <w:lvl w:ilvl="1">
      <w:start w:val="1"/>
      <w:numFmt w:val="decimal"/>
      <w:lvlText w:val="%2)"/>
      <w:lvlJc w:val="left"/>
      <w:pPr>
        <w:ind w:left="552" w:hanging="552"/>
      </w:pPr>
      <w:rPr>
        <w:rFonts w:ascii="Times New Roman" w:eastAsia="Times New Roman" w:hAnsi="Times New Roman" w:cs="Times New Roman"/>
        <w:b w:val="0"/>
        <w:i w:val="0"/>
        <w:strike w:val="0"/>
        <w:color w:val="000000"/>
        <w:sz w:val="12"/>
        <w:szCs w:val="12"/>
        <w:u w:val="none"/>
        <w:shd w:val="clear" w:color="auto" w:fill="auto"/>
        <w:vertAlign w:val="baseline"/>
      </w:rPr>
    </w:lvl>
    <w:lvl w:ilvl="2">
      <w:start w:val="1"/>
      <w:numFmt w:val="lowerRoman"/>
      <w:lvlText w:val="%3"/>
      <w:lvlJc w:val="left"/>
      <w:pPr>
        <w:ind w:left="1364" w:hanging="136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decimal"/>
      <w:lvlText w:val="%4"/>
      <w:lvlJc w:val="left"/>
      <w:pPr>
        <w:ind w:left="2084" w:hanging="208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lowerLetter"/>
      <w:lvlText w:val="%5"/>
      <w:lvlJc w:val="left"/>
      <w:pPr>
        <w:ind w:left="2804" w:hanging="280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lowerRoman"/>
      <w:lvlText w:val="%6"/>
      <w:lvlJc w:val="left"/>
      <w:pPr>
        <w:ind w:left="3524" w:hanging="352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decimal"/>
      <w:lvlText w:val="%7"/>
      <w:lvlJc w:val="left"/>
      <w:pPr>
        <w:ind w:left="4244" w:hanging="424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lowerLetter"/>
      <w:lvlText w:val="%8"/>
      <w:lvlJc w:val="left"/>
      <w:pPr>
        <w:ind w:left="4964" w:hanging="496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lowerRoman"/>
      <w:lvlText w:val="%9"/>
      <w:lvlJc w:val="left"/>
      <w:pPr>
        <w:ind w:left="5684" w:hanging="568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6" w15:restartNumberingAfterBreak="0">
    <w:nsid w:val="7ECD5492"/>
    <w:multiLevelType w:val="multilevel"/>
    <w:tmpl w:val="5484D430"/>
    <w:lvl w:ilvl="0">
      <w:start w:val="1"/>
      <w:numFmt w:val="decimal"/>
      <w:lvlText w:val="%1."/>
      <w:lvlJc w:val="left"/>
      <w:pPr>
        <w:ind w:left="276" w:hanging="276"/>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0"/>
        <w:szCs w:val="20"/>
        <w:u w:val="none"/>
        <w:shd w:val="clear" w:color="auto" w:fill="auto"/>
        <w:vertAlign w:val="baseline"/>
      </w:rPr>
    </w:lvl>
  </w:abstractNum>
  <w:num w:numId="1" w16cid:durableId="326901408">
    <w:abstractNumId w:val="5"/>
  </w:num>
  <w:num w:numId="2" w16cid:durableId="1399934610">
    <w:abstractNumId w:val="6"/>
  </w:num>
  <w:num w:numId="3" w16cid:durableId="1063411026">
    <w:abstractNumId w:val="2"/>
  </w:num>
  <w:num w:numId="4" w16cid:durableId="1282154793">
    <w:abstractNumId w:val="3"/>
  </w:num>
  <w:num w:numId="5" w16cid:durableId="1128820428">
    <w:abstractNumId w:val="4"/>
  </w:num>
  <w:num w:numId="6" w16cid:durableId="2144501244">
    <w:abstractNumId w:val="1"/>
  </w:num>
  <w:num w:numId="7" w16cid:durableId="927075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val="fullPage" w:percent="7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A1"/>
    <w:rsid w:val="00013A0E"/>
    <w:rsid w:val="000855DF"/>
    <w:rsid w:val="000B4C45"/>
    <w:rsid w:val="000C7EAC"/>
    <w:rsid w:val="000D717D"/>
    <w:rsid w:val="00122296"/>
    <w:rsid w:val="00125355"/>
    <w:rsid w:val="00181C2B"/>
    <w:rsid w:val="001A7645"/>
    <w:rsid w:val="001F4C95"/>
    <w:rsid w:val="002644FC"/>
    <w:rsid w:val="002F635F"/>
    <w:rsid w:val="0034569C"/>
    <w:rsid w:val="0036567A"/>
    <w:rsid w:val="003A79A3"/>
    <w:rsid w:val="00403D88"/>
    <w:rsid w:val="0048509C"/>
    <w:rsid w:val="00487A3A"/>
    <w:rsid w:val="00535440"/>
    <w:rsid w:val="005A199B"/>
    <w:rsid w:val="006F5A5D"/>
    <w:rsid w:val="0085227C"/>
    <w:rsid w:val="008616A1"/>
    <w:rsid w:val="008C0EA9"/>
    <w:rsid w:val="00935133"/>
    <w:rsid w:val="00981233"/>
    <w:rsid w:val="009D1809"/>
    <w:rsid w:val="00A178AE"/>
    <w:rsid w:val="00AD4EA5"/>
    <w:rsid w:val="00B37B48"/>
    <w:rsid w:val="00BC5B30"/>
    <w:rsid w:val="00C20BB7"/>
    <w:rsid w:val="00C440A4"/>
    <w:rsid w:val="00C51CAE"/>
    <w:rsid w:val="00CB4BB0"/>
    <w:rsid w:val="00D157D8"/>
    <w:rsid w:val="00D40174"/>
    <w:rsid w:val="00D93542"/>
    <w:rsid w:val="00DA3874"/>
    <w:rsid w:val="00E0150F"/>
    <w:rsid w:val="00E46D60"/>
    <w:rsid w:val="00EC179F"/>
    <w:rsid w:val="00F077F6"/>
    <w:rsid w:val="00F76808"/>
    <w:rsid w:val="00FA55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71979"/>
  <w15:docId w15:val="{B33755AA-46EF-470F-806C-E14EACC92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autoSpaceDE w:val="0"/>
      <w:autoSpaceDN w:val="0"/>
      <w:adjustRightInd w:val="0"/>
      <w:spacing w:line="1" w:lineRule="atLeast"/>
      <w:ind w:leftChars="-1" w:left="-1" w:hangingChars="1" w:hanging="1"/>
      <w:textDirection w:val="btLr"/>
      <w:textAlignment w:val="top"/>
      <w:outlineLvl w:val="0"/>
    </w:pPr>
    <w:rPr>
      <w:rFonts w:ascii="Verdana" w:hAnsi="Verdana" w:cs="Verdana"/>
      <w:position w:val="-1"/>
    </w:rPr>
  </w:style>
  <w:style w:type="paragraph" w:styleId="Nagwek1">
    <w:name w:val="heading 1"/>
    <w:basedOn w:val="Normalny"/>
    <w:next w:val="Normalny"/>
    <w:uiPriority w:val="9"/>
    <w:qFormat/>
    <w:pPr>
      <w:keepNext/>
      <w:keepLines/>
      <w:spacing w:before="480" w:after="120"/>
    </w:pPr>
    <w:rPr>
      <w:b/>
      <w:sz w:val="48"/>
      <w:szCs w:val="48"/>
    </w:rPr>
  </w:style>
  <w:style w:type="paragraph" w:styleId="Nagwek2">
    <w:name w:val="heading 2"/>
    <w:basedOn w:val="Normalny"/>
    <w:next w:val="Normalny"/>
    <w:uiPriority w:val="9"/>
    <w:semiHidden/>
    <w:unhideWhenUsed/>
    <w:qFormat/>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customStyle="1" w:styleId="Tabela">
    <w:name w:val="Tabela"/>
    <w:next w:val="Normalny"/>
    <w:pPr>
      <w:widowControl w:val="0"/>
      <w:suppressAutoHyphens/>
      <w:autoSpaceDE w:val="0"/>
      <w:autoSpaceDN w:val="0"/>
      <w:adjustRightInd w:val="0"/>
      <w:spacing w:line="1" w:lineRule="atLeast"/>
      <w:ind w:leftChars="-1" w:left="-1" w:hangingChars="1" w:hanging="1"/>
      <w:textDirection w:val="btLr"/>
      <w:textAlignment w:val="top"/>
      <w:outlineLvl w:val="0"/>
    </w:pPr>
    <w:rPr>
      <w:rFonts w:ascii="Verdana" w:hAnsi="Verdana" w:cs="Verdana"/>
      <w:position w:val="-1"/>
    </w:rPr>
  </w:style>
  <w:style w:type="character" w:styleId="Hipercze">
    <w:name w:val="Hyperlink"/>
    <w:qFormat/>
    <w:rPr>
      <w:color w:val="0000FF"/>
      <w:w w:val="100"/>
      <w:position w:val="-1"/>
      <w:u w:val="single"/>
      <w:effect w:val="none"/>
      <w:vertAlign w:val="baseline"/>
      <w:cs w:val="0"/>
      <w:em w:val="none"/>
    </w:rPr>
  </w:style>
  <w:style w:type="paragraph" w:styleId="Nagwek">
    <w:name w:val="header"/>
    <w:basedOn w:val="Normalny"/>
    <w:qFormat/>
    <w:pPr>
      <w:tabs>
        <w:tab w:val="center" w:pos="4536"/>
        <w:tab w:val="right" w:pos="9072"/>
      </w:tabs>
    </w:pPr>
    <w:rPr>
      <w:rFonts w:cs="Times New Roman"/>
    </w:rPr>
  </w:style>
  <w:style w:type="character" w:customStyle="1" w:styleId="NagwekZnak">
    <w:name w:val="Nagłówek Znak"/>
    <w:rPr>
      <w:rFonts w:ascii="Verdana" w:hAnsi="Verdana" w:cs="Verdana"/>
      <w:w w:val="100"/>
      <w:position w:val="-1"/>
      <w:sz w:val="20"/>
      <w:szCs w:val="20"/>
      <w:effect w:val="none"/>
      <w:vertAlign w:val="baseline"/>
      <w:cs w:val="0"/>
      <w:em w:val="none"/>
    </w:rPr>
  </w:style>
  <w:style w:type="paragraph" w:styleId="Stopka">
    <w:name w:val="footer"/>
    <w:basedOn w:val="Normalny"/>
    <w:qFormat/>
    <w:pPr>
      <w:tabs>
        <w:tab w:val="center" w:pos="4536"/>
        <w:tab w:val="right" w:pos="9072"/>
      </w:tabs>
    </w:pPr>
    <w:rPr>
      <w:rFonts w:cs="Times New Roman"/>
    </w:rPr>
  </w:style>
  <w:style w:type="character" w:customStyle="1" w:styleId="StopkaZnak">
    <w:name w:val="Stopka Znak"/>
    <w:rPr>
      <w:rFonts w:ascii="Verdana" w:hAnsi="Verdana" w:cs="Verdana"/>
      <w:w w:val="100"/>
      <w:position w:val="-1"/>
      <w:sz w:val="20"/>
      <w:szCs w:val="20"/>
      <w:effect w:val="none"/>
      <w:vertAlign w:val="baseline"/>
      <w:cs w:val="0"/>
      <w:em w:val="none"/>
    </w:rPr>
  </w:style>
  <w:style w:type="paragraph" w:customStyle="1" w:styleId="Znak1">
    <w:name w:val="Znak1"/>
    <w:basedOn w:val="Normalny"/>
    <w:pPr>
      <w:widowControl/>
      <w:tabs>
        <w:tab w:val="num" w:pos="1080"/>
      </w:tabs>
      <w:autoSpaceDE/>
      <w:autoSpaceDN/>
      <w:adjustRightInd/>
      <w:spacing w:after="160" w:line="240" w:lineRule="atLeast"/>
      <w:ind w:left="1080" w:hanging="360"/>
    </w:pPr>
    <w:rPr>
      <w:sz w:val="24"/>
      <w:szCs w:val="24"/>
      <w:lang w:val="en-US" w:eastAsia="en-US"/>
    </w:rPr>
  </w:style>
  <w:style w:type="character" w:styleId="UyteHipercze">
    <w:name w:val="FollowedHyperlink"/>
    <w:rPr>
      <w:color w:val="800080"/>
      <w:w w:val="100"/>
      <w:position w:val="-1"/>
      <w:u w:val="single"/>
      <w:effect w:val="none"/>
      <w:vertAlign w:val="baseline"/>
      <w:cs w:val="0"/>
      <w:em w:val="none"/>
    </w:rPr>
  </w:style>
  <w:style w:type="character" w:styleId="Odwoaniedokomentarza">
    <w:name w:val="annotation reference"/>
    <w:rPr>
      <w:w w:val="100"/>
      <w:position w:val="-1"/>
      <w:sz w:val="16"/>
      <w:szCs w:val="16"/>
      <w:effect w:val="none"/>
      <w:vertAlign w:val="baseline"/>
      <w:cs w:val="0"/>
      <w:em w:val="none"/>
    </w:rPr>
  </w:style>
  <w:style w:type="paragraph" w:styleId="Tekstkomentarza">
    <w:name w:val="annotation text"/>
    <w:basedOn w:val="Normalny"/>
  </w:style>
  <w:style w:type="paragraph" w:styleId="Tematkomentarza">
    <w:name w:val="annotation subject"/>
    <w:basedOn w:val="Tekstkomentarza"/>
    <w:next w:val="Tekstkomentarza"/>
    <w:rPr>
      <w:b/>
      <w:bCs/>
    </w:rPr>
  </w:style>
  <w:style w:type="paragraph" w:styleId="Tekstdymka">
    <w:name w:val="Balloon Text"/>
    <w:basedOn w:val="Normalny"/>
    <w:rPr>
      <w:rFonts w:ascii="Tahoma" w:hAnsi="Tahoma" w:cs="Tahoma"/>
      <w:sz w:val="16"/>
      <w:szCs w:val="16"/>
    </w:rPr>
  </w:style>
  <w:style w:type="paragraph" w:styleId="Tekstpodstawowy">
    <w:name w:val="Body Text"/>
    <w:basedOn w:val="Normalny"/>
    <w:pPr>
      <w:widowControl/>
      <w:overflowPunct w:val="0"/>
      <w:jc w:val="both"/>
      <w:textAlignment w:val="baseline"/>
    </w:pPr>
    <w:rPr>
      <w:rFonts w:ascii="Times New Roman" w:hAnsi="Times New Roman" w:cs="Times New Roman"/>
      <w:sz w:val="28"/>
      <w:szCs w:val="28"/>
    </w:rPr>
  </w:style>
  <w:style w:type="character" w:customStyle="1" w:styleId="TekstpodstawowyZnak">
    <w:name w:val="Tekst podstawowy Znak"/>
    <w:rPr>
      <w:w w:val="100"/>
      <w:position w:val="-1"/>
      <w:sz w:val="28"/>
      <w:szCs w:val="28"/>
      <w:effect w:val="none"/>
      <w:vertAlign w:val="baseline"/>
      <w:cs w:val="0"/>
      <w:em w:val="none"/>
      <w:lang w:val="pl-PL" w:eastAsia="pl-PL" w:bidi="ar-SA"/>
    </w:rPr>
  </w:style>
  <w:style w:type="paragraph" w:styleId="Tekstpodstawowy2">
    <w:name w:val="Body Text 2"/>
    <w:basedOn w:val="Normalny"/>
    <w:pPr>
      <w:widowControl/>
      <w:overflowPunct w:val="0"/>
      <w:spacing w:after="120" w:line="480" w:lineRule="auto"/>
      <w:textAlignment w:val="baseline"/>
    </w:pPr>
    <w:rPr>
      <w:rFonts w:ascii="Times New Roman" w:hAnsi="Times New Roman" w:cs="Times New Roman"/>
    </w:rPr>
  </w:style>
  <w:style w:type="character" w:customStyle="1" w:styleId="Tekstpodstawowy2Znak">
    <w:name w:val="Tekst podstawowy 2 Znak"/>
    <w:rPr>
      <w:w w:val="100"/>
      <w:position w:val="-1"/>
      <w:effect w:val="none"/>
      <w:vertAlign w:val="baseline"/>
      <w:cs w:val="0"/>
      <w:em w:val="none"/>
      <w:lang w:val="pl-PL" w:eastAsia="pl-PL" w:bidi="ar-SA"/>
    </w:rPr>
  </w:style>
  <w:style w:type="paragraph" w:customStyle="1" w:styleId="jarostyl">
    <w:name w:val="jaro_styl"/>
    <w:basedOn w:val="Normalny"/>
    <w:pPr>
      <w:widowControl/>
      <w:autoSpaceDE/>
      <w:autoSpaceDN/>
      <w:adjustRightInd/>
    </w:pPr>
    <w:rPr>
      <w:rFonts w:ascii="Times New Roman" w:hAnsi="Times New Roman" w:cs="Times New Roman"/>
      <w:sz w:val="24"/>
      <w:szCs w:val="24"/>
    </w:rPr>
  </w:style>
  <w:style w:type="paragraph" w:customStyle="1" w:styleId="Tekstpodstawowy21">
    <w:name w:val="Tekst podstawowy 21"/>
    <w:basedOn w:val="Normalny"/>
    <w:pPr>
      <w:widowControl/>
      <w:suppressAutoHyphens w:val="0"/>
      <w:overflowPunct w:val="0"/>
      <w:autoSpaceDN/>
      <w:adjustRightInd/>
      <w:spacing w:after="120" w:line="480" w:lineRule="auto"/>
      <w:textAlignment w:val="baseline"/>
    </w:pPr>
    <w:rPr>
      <w:rFonts w:ascii="Times New Roman" w:hAnsi="Times New Roman" w:cs="Times New Roman"/>
      <w:lang w:eastAsia="ar-SA"/>
    </w:rPr>
  </w:style>
  <w:style w:type="character" w:styleId="Nierozpoznanawzmianka">
    <w:name w:val="Unresolved Mention"/>
    <w:qFormat/>
    <w:rPr>
      <w:color w:val="605E5C"/>
      <w:w w:val="100"/>
      <w:position w:val="-1"/>
      <w:effect w:val="none"/>
      <w:shd w:val="clear" w:color="auto" w:fill="E1DFDD"/>
      <w:vertAlign w:val="baseline"/>
      <w:cs w:val="0"/>
      <w:em w:val="none"/>
    </w:rPr>
  </w:style>
  <w:style w:type="paragraph" w:styleId="Poprawka">
    <w:name w:val="Revision"/>
    <w:pPr>
      <w:suppressAutoHyphens/>
      <w:spacing w:line="1" w:lineRule="atLeast"/>
      <w:ind w:leftChars="-1" w:left="-1" w:hangingChars="1" w:hanging="1"/>
      <w:textDirection w:val="btLr"/>
      <w:textAlignment w:val="top"/>
      <w:outlineLvl w:val="0"/>
    </w:pPr>
    <w:rPr>
      <w:rFonts w:ascii="Verdana" w:hAnsi="Verdana" w:cs="Verdana"/>
      <w:position w:val="-1"/>
    </w:rPr>
  </w:style>
  <w:style w:type="paragraph" w:styleId="NormalnyWeb">
    <w:name w:val="Normal (Web)"/>
    <w:basedOn w:val="Normalny"/>
    <w:qFormat/>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footnotedescription">
    <w:name w:val="footnote description"/>
    <w:next w:val="Normalny"/>
    <w:pPr>
      <w:suppressAutoHyphens/>
      <w:spacing w:line="259" w:lineRule="auto"/>
      <w:ind w:leftChars="-1" w:left="-1" w:hangingChars="1" w:hanging="1"/>
      <w:jc w:val="both"/>
      <w:textDirection w:val="btLr"/>
      <w:textAlignment w:val="top"/>
      <w:outlineLvl w:val="0"/>
    </w:pPr>
    <w:rPr>
      <w:color w:val="000000"/>
      <w:position w:val="-1"/>
      <w:sz w:val="18"/>
      <w:szCs w:val="24"/>
    </w:rPr>
  </w:style>
  <w:style w:type="character" w:customStyle="1" w:styleId="footnotedescriptionChar">
    <w:name w:val="footnote description Char"/>
    <w:rPr>
      <w:color w:val="000000"/>
      <w:w w:val="100"/>
      <w:position w:val="-1"/>
      <w:sz w:val="18"/>
      <w:szCs w:val="24"/>
      <w:effect w:val="none"/>
      <w:vertAlign w:val="baseline"/>
      <w:cs w:val="0"/>
      <w:em w:val="none"/>
    </w:rPr>
  </w:style>
  <w:style w:type="character" w:customStyle="1" w:styleId="footnotemark">
    <w:name w:val="footnote mark"/>
    <w:rPr>
      <w:rFonts w:ascii="Times New Roman" w:eastAsia="Times New Roman" w:hAnsi="Times New Roman" w:cs="Times New Roman"/>
      <w:color w:val="000000"/>
      <w:w w:val="100"/>
      <w:position w:val="-1"/>
      <w:sz w:val="18"/>
      <w:effect w:val="none"/>
      <w:vertAlign w:val="superscript"/>
      <w:cs w:val="0"/>
      <w:em w:val="none"/>
    </w:rPr>
  </w:style>
  <w:style w:type="paragraph" w:styleId="Tekstprzypisudolnego">
    <w:name w:val="footnote text"/>
    <w:basedOn w:val="Normalny"/>
    <w:qFormat/>
  </w:style>
  <w:style w:type="character" w:customStyle="1" w:styleId="TekstprzypisudolnegoZnak">
    <w:name w:val="Tekst przypisu dolnego Znak"/>
    <w:rPr>
      <w:rFonts w:ascii="Verdana" w:hAnsi="Verdana" w:cs="Verdana"/>
      <w:w w:val="100"/>
      <w:position w:val="-1"/>
      <w:effect w:val="none"/>
      <w:vertAlign w:val="baseline"/>
      <w:cs w:val="0"/>
      <w:em w:val="none"/>
    </w:rPr>
  </w:style>
  <w:style w:type="character" w:styleId="Odwoanieprzypisudolnego">
    <w:name w:val="footnote reference"/>
    <w:qFormat/>
    <w:rPr>
      <w:w w:val="100"/>
      <w:position w:val="-1"/>
      <w:effect w:val="none"/>
      <w:vertAlign w:val="superscript"/>
      <w:cs w:val="0"/>
      <w:em w:val="none"/>
    </w:rPr>
  </w:style>
  <w:style w:type="character" w:customStyle="1" w:styleId="Nagwek2Znak">
    <w:name w:val="Nagłówek 2 Znak"/>
    <w:rPr>
      <w:rFonts w:ascii="Cambria" w:hAnsi="Cambria"/>
      <w:b/>
      <w:bCs/>
      <w:i/>
      <w:iCs/>
      <w:w w:val="100"/>
      <w:position w:val="-1"/>
      <w:sz w:val="28"/>
      <w:szCs w:val="28"/>
      <w:effect w:val="none"/>
      <w:vertAlign w:val="baseline"/>
      <w:cs w:val="0"/>
      <w:em w:val="none"/>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70" w:type="dxa"/>
        <w:right w:w="70"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ip.gison.pl/wielkawi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rCeIncAgU5Jds2lyZV1jd2qqFA==">CgMxLjA4AHIhMVZMV2NScllSWWdjYmliYVZIZUtaOWlheV9rMzlqRFQ5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3D815D8-1120-4CFB-A509-FADAF3108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4492</Words>
  <Characters>26955</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Wojtek</dc:creator>
  <cp:keywords/>
  <dc:description/>
  <cp:lastModifiedBy>Aleksandra Kaźmierowska</cp:lastModifiedBy>
  <cp:revision>4</cp:revision>
  <cp:lastPrinted>2024-07-11T07:31:00Z</cp:lastPrinted>
  <dcterms:created xsi:type="dcterms:W3CDTF">2025-11-05T08:57:00Z</dcterms:created>
  <dcterms:modified xsi:type="dcterms:W3CDTF">2025-11-05T09:11:00Z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SKATEGORIA">
    <vt:lpwstr>Poufny</vt:lpwstr>
  </property>
  <property fmtid="{D5CDD505-2E9C-101B-9397-08002B2CF9AE}" pid="3" name="BPSClassifiedBy">
    <vt:lpwstr>BANK\lukasz.witosinski;Łukasz Witosiński</vt:lpwstr>
  </property>
  <property fmtid="{D5CDD505-2E9C-101B-9397-08002B2CF9AE}" pid="4" name="BPSClassificationDate">
    <vt:lpwstr>2022-06-01T16:35:52.3835719+02:00</vt:lpwstr>
  </property>
  <property fmtid="{D5CDD505-2E9C-101B-9397-08002B2CF9AE}" pid="5" name="BPSClassifiedBySID">
    <vt:lpwstr>BANK\S-1-5-21-2235066060-4034229115-1914166231-8644</vt:lpwstr>
  </property>
  <property fmtid="{D5CDD505-2E9C-101B-9397-08002B2CF9AE}" pid="6" name="BPSGRNItemId">
    <vt:lpwstr>GRN-5e9e8834-046c-475e-ac0e-5f71226d441e</vt:lpwstr>
  </property>
  <property fmtid="{D5CDD505-2E9C-101B-9397-08002B2CF9AE}" pid="7" name="BPSHash">
    <vt:lpwstr>lESgRpBHt5b8hzPDWT9uOFL+nODLK+CMPBzZNoxr4d8=</vt:lpwstr>
  </property>
  <property fmtid="{D5CDD505-2E9C-101B-9397-08002B2CF9AE}" pid="8" name="BPSRefresh">
    <vt:lpwstr>True</vt:lpwstr>
  </property>
</Properties>
</file>